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80F6" w14:textId="77777777" w:rsidR="00BA6467" w:rsidRPr="00BB7D3E" w:rsidRDefault="00BA6467" w:rsidP="00BB7D3E">
      <w:pPr>
        <w:spacing w:before="0" w:after="0"/>
        <w:jc w:val="right"/>
        <w:rPr>
          <w:rFonts w:eastAsia="Times New Roman" w:cs="Arial"/>
          <w:spacing w:val="-10"/>
          <w:kern w:val="28"/>
          <w:sz w:val="56"/>
          <w:szCs w:val="56"/>
          <w:lang w:val="it-IT" w:eastAsia="it-IT"/>
        </w:rPr>
      </w:pPr>
      <w:r w:rsidRPr="00BB7D3E">
        <w:rPr>
          <w:rFonts w:eastAsia="Times New Roman" w:cs="Arial"/>
          <w:noProof/>
          <w:spacing w:val="-10"/>
          <w:kern w:val="28"/>
          <w:sz w:val="56"/>
          <w:szCs w:val="56"/>
          <w:lang w:val="it-IT" w:eastAsia="it-IT"/>
        </w:rPr>
        <w:drawing>
          <wp:inline distT="0" distB="0" distL="0" distR="0" wp14:anchorId="0A6FF918" wp14:editId="04B3CD90">
            <wp:extent cx="5731510" cy="656590"/>
            <wp:effectExtent l="0" t="0" r="2540" b="0"/>
            <wp:docPr id="16" name="image3.png" descr="Logo Agenzia per l'Italia Digi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DE4106" w14:textId="77777777" w:rsidR="00BE4F95" w:rsidRPr="00BA6467" w:rsidRDefault="1D17D23C" w:rsidP="00BA6467">
      <w:pPr>
        <w:spacing w:before="1080"/>
        <w:jc w:val="right"/>
        <w:rPr>
          <w:rFonts w:eastAsia="Times New Roman" w:cs="Arial"/>
          <w:spacing w:val="-10"/>
          <w:kern w:val="28"/>
          <w:sz w:val="56"/>
          <w:szCs w:val="56"/>
          <w:lang w:val="it-IT" w:eastAsia="it-IT"/>
        </w:rPr>
      </w:pPr>
      <w:r w:rsidRPr="00BA6467">
        <w:rPr>
          <w:rFonts w:eastAsia="Times New Roman" w:cs="Arial"/>
          <w:spacing w:val="-10"/>
          <w:kern w:val="28"/>
          <w:sz w:val="56"/>
          <w:szCs w:val="56"/>
          <w:lang w:val="it-IT" w:eastAsia="it-IT"/>
        </w:rPr>
        <w:t>Allegato B</w:t>
      </w:r>
    </w:p>
    <w:p w14:paraId="7A714CFB" w14:textId="77777777" w:rsidR="5FA4FACD" w:rsidRPr="00736B7C" w:rsidRDefault="58FE056C" w:rsidP="23424946">
      <w:pPr>
        <w:pStyle w:val="Versione"/>
        <w:spacing w:after="1560"/>
        <w:rPr>
          <w:rFonts w:ascii="Helvetica" w:eastAsia="STKaiti" w:hAnsi="Helvetica" w:cs="Helvetica"/>
          <w:b w:val="0"/>
          <w:bCs/>
          <w:sz w:val="28"/>
          <w:szCs w:val="28"/>
        </w:rPr>
      </w:pPr>
      <w:r w:rsidRPr="00736B7C">
        <w:rPr>
          <w:rFonts w:ascii="Helvetica" w:eastAsia="STKaiti" w:hAnsi="Helvetica" w:cs="Helvetica"/>
          <w:b w:val="0"/>
          <w:bCs/>
          <w:sz w:val="28"/>
          <w:szCs w:val="28"/>
        </w:rPr>
        <w:t xml:space="preserve">Al Regolamento sui criteri per la fornitura dei servizi di conservazione </w:t>
      </w:r>
      <w:bookmarkStart w:id="0" w:name="_3q3vufn89zhv" w:colFirst="0" w:colLast="0"/>
      <w:bookmarkEnd w:id="0"/>
      <w:r w:rsidRPr="00736B7C">
        <w:rPr>
          <w:rFonts w:ascii="Helvetica" w:eastAsia="STKaiti" w:hAnsi="Helvetica" w:cs="Helvetica"/>
          <w:b w:val="0"/>
          <w:bCs/>
          <w:sz w:val="28"/>
          <w:szCs w:val="28"/>
        </w:rPr>
        <w:t>dei documenti informatici</w:t>
      </w:r>
    </w:p>
    <w:p w14:paraId="67A33629" w14:textId="77777777" w:rsidR="005F2341" w:rsidRPr="00042056" w:rsidRDefault="00C3731E" w:rsidP="00042056">
      <w:pPr>
        <w:pStyle w:val="Titolo"/>
      </w:pPr>
      <w:r w:rsidRPr="00042056">
        <w:t>Piano di cessazione del servizio di conservazione dei documenti digitali</w:t>
      </w:r>
      <w:r w:rsidR="005F2341" w:rsidRPr="00042056">
        <w:br w:type="page"/>
      </w:r>
    </w:p>
    <w:sdt>
      <w:sdtPr>
        <w:rPr>
          <w:rFonts w:ascii="Helvetica" w:hAnsi="Helvetica"/>
          <w:b w:val="0"/>
          <w:sz w:val="24"/>
          <w:lang w:val="en-US"/>
        </w:rPr>
        <w:id w:val="170769191"/>
        <w:docPartObj>
          <w:docPartGallery w:val="Table of Contents"/>
          <w:docPartUnique/>
        </w:docPartObj>
      </w:sdtPr>
      <w:sdtEndPr>
        <w:rPr>
          <w:rFonts w:ascii="Cambria" w:hAnsi="Cambria"/>
          <w:bCs/>
        </w:rPr>
      </w:sdtEndPr>
      <w:sdtContent>
        <w:p w14:paraId="7B61C232" w14:textId="77777777" w:rsidR="006C0C03" w:rsidRDefault="006C0C03">
          <w:pPr>
            <w:pStyle w:val="Titolosommario"/>
          </w:pPr>
          <w:r>
            <w:t>Sommario</w:t>
          </w:r>
        </w:p>
        <w:p w14:paraId="3FEB4D85" w14:textId="15ED5621" w:rsidR="00C73784" w:rsidRDefault="006C0C03">
          <w:pPr>
            <w:pStyle w:val="Sommario1"/>
            <w:rPr>
              <w:rFonts w:asciiTheme="minorHAnsi" w:hAnsiTheme="minorHAnsi"/>
              <w:b w:val="0"/>
              <w:noProof/>
              <w:color w:val="auto"/>
              <w:sz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496769" w:history="1">
            <w:r w:rsidR="00C73784" w:rsidRPr="00247BC1">
              <w:rPr>
                <w:rStyle w:val="Collegamentoipertestuale"/>
                <w:noProof/>
              </w:rPr>
              <w:t>1.</w:t>
            </w:r>
            <w:r w:rsidR="00C73784">
              <w:rPr>
                <w:rFonts w:asciiTheme="minorHAnsi" w:hAnsiTheme="minorHAnsi"/>
                <w:b w:val="0"/>
                <w:noProof/>
                <w:color w:val="auto"/>
                <w:sz w:val="22"/>
                <w:lang w:val="it-IT" w:eastAsia="it-IT"/>
              </w:rPr>
              <w:tab/>
            </w:r>
            <w:r w:rsidR="00C73784" w:rsidRPr="00247BC1">
              <w:rPr>
                <w:rStyle w:val="Collegamentoipertestuale"/>
                <w:noProof/>
              </w:rPr>
              <w:t>Introduzione</w:t>
            </w:r>
            <w:r w:rsidR="00C73784">
              <w:rPr>
                <w:noProof/>
                <w:webHidden/>
              </w:rPr>
              <w:tab/>
            </w:r>
            <w:r w:rsidR="00C73784">
              <w:rPr>
                <w:noProof/>
                <w:webHidden/>
              </w:rPr>
              <w:fldChar w:fldCharType="begin"/>
            </w:r>
            <w:r w:rsidR="00C73784">
              <w:rPr>
                <w:noProof/>
                <w:webHidden/>
              </w:rPr>
              <w:instrText xml:space="preserve"> PAGEREF _Toc70496769 \h </w:instrText>
            </w:r>
            <w:r w:rsidR="00C73784">
              <w:rPr>
                <w:noProof/>
                <w:webHidden/>
              </w:rPr>
            </w:r>
            <w:r w:rsidR="00C73784">
              <w:rPr>
                <w:noProof/>
                <w:webHidden/>
              </w:rPr>
              <w:fldChar w:fldCharType="separate"/>
            </w:r>
            <w:r w:rsidR="00C73784">
              <w:rPr>
                <w:noProof/>
                <w:webHidden/>
              </w:rPr>
              <w:t>3</w:t>
            </w:r>
            <w:r w:rsidR="00C73784">
              <w:rPr>
                <w:noProof/>
                <w:webHidden/>
              </w:rPr>
              <w:fldChar w:fldCharType="end"/>
            </w:r>
          </w:hyperlink>
        </w:p>
        <w:p w14:paraId="4109BC5C" w14:textId="6F7FDFDC" w:rsidR="00C73784" w:rsidRDefault="00002245">
          <w:pPr>
            <w:pStyle w:val="Sommario2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70496770" w:history="1">
            <w:r w:rsidR="00C73784" w:rsidRPr="00247BC1">
              <w:rPr>
                <w:rStyle w:val="Collegamentoipertestuale"/>
                <w:noProof/>
              </w:rPr>
              <w:t>1.1.</w:t>
            </w:r>
            <w:r w:rsidR="00C73784">
              <w:rPr>
                <w:rFonts w:asciiTheme="minorHAnsi" w:hAnsiTheme="minorHAnsi"/>
                <w:noProof/>
                <w:sz w:val="22"/>
                <w:lang w:val="it-IT" w:eastAsia="it-IT"/>
              </w:rPr>
              <w:tab/>
            </w:r>
            <w:r w:rsidR="00C73784" w:rsidRPr="00247BC1">
              <w:rPr>
                <w:rStyle w:val="Collegamentoipertestuale"/>
                <w:noProof/>
              </w:rPr>
              <w:t>Requisiti del piano di cessazione</w:t>
            </w:r>
            <w:r w:rsidR="00C73784">
              <w:rPr>
                <w:noProof/>
                <w:webHidden/>
              </w:rPr>
              <w:tab/>
            </w:r>
            <w:r w:rsidR="00C73784">
              <w:rPr>
                <w:noProof/>
                <w:webHidden/>
              </w:rPr>
              <w:fldChar w:fldCharType="begin"/>
            </w:r>
            <w:r w:rsidR="00C73784">
              <w:rPr>
                <w:noProof/>
                <w:webHidden/>
              </w:rPr>
              <w:instrText xml:space="preserve"> PAGEREF _Toc70496770 \h </w:instrText>
            </w:r>
            <w:r w:rsidR="00C73784">
              <w:rPr>
                <w:noProof/>
                <w:webHidden/>
              </w:rPr>
            </w:r>
            <w:r w:rsidR="00C73784">
              <w:rPr>
                <w:noProof/>
                <w:webHidden/>
              </w:rPr>
              <w:fldChar w:fldCharType="separate"/>
            </w:r>
            <w:r w:rsidR="00C73784">
              <w:rPr>
                <w:noProof/>
                <w:webHidden/>
              </w:rPr>
              <w:t>3</w:t>
            </w:r>
            <w:r w:rsidR="00C73784">
              <w:rPr>
                <w:noProof/>
                <w:webHidden/>
              </w:rPr>
              <w:fldChar w:fldCharType="end"/>
            </w:r>
          </w:hyperlink>
        </w:p>
        <w:p w14:paraId="2D8BF57B" w14:textId="253039C2" w:rsidR="00C73784" w:rsidRDefault="00002245">
          <w:pPr>
            <w:pStyle w:val="Sommario2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70496771" w:history="1">
            <w:r w:rsidR="00C73784" w:rsidRPr="00247BC1">
              <w:rPr>
                <w:rStyle w:val="Collegamentoipertestuale"/>
                <w:noProof/>
              </w:rPr>
              <w:t>1.2.</w:t>
            </w:r>
            <w:r w:rsidR="00C73784">
              <w:rPr>
                <w:rFonts w:asciiTheme="minorHAnsi" w:hAnsiTheme="minorHAnsi"/>
                <w:noProof/>
                <w:sz w:val="22"/>
                <w:lang w:val="it-IT" w:eastAsia="it-IT"/>
              </w:rPr>
              <w:tab/>
            </w:r>
            <w:r w:rsidR="00C73784" w:rsidRPr="00247BC1">
              <w:rPr>
                <w:rStyle w:val="Collegamentoipertestuale"/>
                <w:noProof/>
              </w:rPr>
              <w:t>Tempistiche della procedura di cessazione</w:t>
            </w:r>
            <w:r w:rsidR="00C73784">
              <w:rPr>
                <w:noProof/>
                <w:webHidden/>
              </w:rPr>
              <w:tab/>
            </w:r>
            <w:r w:rsidR="00C73784">
              <w:rPr>
                <w:noProof/>
                <w:webHidden/>
              </w:rPr>
              <w:fldChar w:fldCharType="begin"/>
            </w:r>
            <w:r w:rsidR="00C73784">
              <w:rPr>
                <w:noProof/>
                <w:webHidden/>
              </w:rPr>
              <w:instrText xml:space="preserve"> PAGEREF _Toc70496771 \h </w:instrText>
            </w:r>
            <w:r w:rsidR="00C73784">
              <w:rPr>
                <w:noProof/>
                <w:webHidden/>
              </w:rPr>
            </w:r>
            <w:r w:rsidR="00C73784">
              <w:rPr>
                <w:noProof/>
                <w:webHidden/>
              </w:rPr>
              <w:fldChar w:fldCharType="separate"/>
            </w:r>
            <w:r w:rsidR="00C73784">
              <w:rPr>
                <w:noProof/>
                <w:webHidden/>
              </w:rPr>
              <w:t>3</w:t>
            </w:r>
            <w:r w:rsidR="00C73784">
              <w:rPr>
                <w:noProof/>
                <w:webHidden/>
              </w:rPr>
              <w:fldChar w:fldCharType="end"/>
            </w:r>
          </w:hyperlink>
        </w:p>
        <w:p w14:paraId="6D554446" w14:textId="6579E72C" w:rsidR="00C73784" w:rsidRDefault="00002245">
          <w:pPr>
            <w:pStyle w:val="Sommario2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70496772" w:history="1">
            <w:r w:rsidR="00C73784" w:rsidRPr="00247BC1">
              <w:rPr>
                <w:rStyle w:val="Collegamentoipertestuale"/>
                <w:noProof/>
              </w:rPr>
              <w:t>1.3.</w:t>
            </w:r>
            <w:r w:rsidR="00C73784">
              <w:rPr>
                <w:rFonts w:asciiTheme="minorHAnsi" w:hAnsiTheme="minorHAnsi"/>
                <w:noProof/>
                <w:sz w:val="22"/>
                <w:lang w:val="it-IT" w:eastAsia="it-IT"/>
              </w:rPr>
              <w:tab/>
            </w:r>
            <w:r w:rsidR="00C73784" w:rsidRPr="00247BC1">
              <w:rPr>
                <w:rStyle w:val="Collegamentoipertestuale"/>
                <w:noProof/>
              </w:rPr>
              <w:t>Gestione del documento</w:t>
            </w:r>
            <w:r w:rsidR="00C73784">
              <w:rPr>
                <w:noProof/>
                <w:webHidden/>
              </w:rPr>
              <w:tab/>
            </w:r>
            <w:r w:rsidR="00C73784">
              <w:rPr>
                <w:noProof/>
                <w:webHidden/>
              </w:rPr>
              <w:fldChar w:fldCharType="begin"/>
            </w:r>
            <w:r w:rsidR="00C73784">
              <w:rPr>
                <w:noProof/>
                <w:webHidden/>
              </w:rPr>
              <w:instrText xml:space="preserve"> PAGEREF _Toc70496772 \h </w:instrText>
            </w:r>
            <w:r w:rsidR="00C73784">
              <w:rPr>
                <w:noProof/>
                <w:webHidden/>
              </w:rPr>
            </w:r>
            <w:r w:rsidR="00C73784">
              <w:rPr>
                <w:noProof/>
                <w:webHidden/>
              </w:rPr>
              <w:fldChar w:fldCharType="separate"/>
            </w:r>
            <w:r w:rsidR="00C73784">
              <w:rPr>
                <w:noProof/>
                <w:webHidden/>
              </w:rPr>
              <w:t>3</w:t>
            </w:r>
            <w:r w:rsidR="00C73784">
              <w:rPr>
                <w:noProof/>
                <w:webHidden/>
              </w:rPr>
              <w:fldChar w:fldCharType="end"/>
            </w:r>
          </w:hyperlink>
        </w:p>
        <w:p w14:paraId="7B293467" w14:textId="337214CE" w:rsidR="00C73784" w:rsidRDefault="00002245">
          <w:pPr>
            <w:pStyle w:val="Sommario2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val="it-IT" w:eastAsia="it-IT"/>
            </w:rPr>
          </w:pPr>
          <w:hyperlink w:anchor="_Toc70496773" w:history="1">
            <w:r w:rsidR="00C73784" w:rsidRPr="00247BC1">
              <w:rPr>
                <w:rStyle w:val="Collegamentoipertestuale"/>
                <w:noProof/>
              </w:rPr>
              <w:t>1.4.</w:t>
            </w:r>
            <w:r w:rsidR="00C73784">
              <w:rPr>
                <w:rFonts w:asciiTheme="minorHAnsi" w:hAnsiTheme="minorHAnsi"/>
                <w:noProof/>
                <w:sz w:val="22"/>
                <w:lang w:val="it-IT" w:eastAsia="it-IT"/>
              </w:rPr>
              <w:tab/>
            </w:r>
            <w:r w:rsidR="00C73784" w:rsidRPr="00247BC1">
              <w:rPr>
                <w:rStyle w:val="Collegamentoipertestuale"/>
                <w:noProof/>
              </w:rPr>
              <w:t>Schema del documento</w:t>
            </w:r>
            <w:r w:rsidR="00C73784">
              <w:rPr>
                <w:noProof/>
                <w:webHidden/>
              </w:rPr>
              <w:tab/>
            </w:r>
            <w:r w:rsidR="00C73784">
              <w:rPr>
                <w:noProof/>
                <w:webHidden/>
              </w:rPr>
              <w:fldChar w:fldCharType="begin"/>
            </w:r>
            <w:r w:rsidR="00C73784">
              <w:rPr>
                <w:noProof/>
                <w:webHidden/>
              </w:rPr>
              <w:instrText xml:space="preserve"> PAGEREF _Toc70496773 \h </w:instrText>
            </w:r>
            <w:r w:rsidR="00C73784">
              <w:rPr>
                <w:noProof/>
                <w:webHidden/>
              </w:rPr>
            </w:r>
            <w:r w:rsidR="00C73784">
              <w:rPr>
                <w:noProof/>
                <w:webHidden/>
              </w:rPr>
              <w:fldChar w:fldCharType="separate"/>
            </w:r>
            <w:r w:rsidR="00C73784">
              <w:rPr>
                <w:noProof/>
                <w:webHidden/>
              </w:rPr>
              <w:t>4</w:t>
            </w:r>
            <w:r w:rsidR="00C73784">
              <w:rPr>
                <w:noProof/>
                <w:webHidden/>
              </w:rPr>
              <w:fldChar w:fldCharType="end"/>
            </w:r>
          </w:hyperlink>
        </w:p>
        <w:p w14:paraId="76CC40BC" w14:textId="2D6542AD" w:rsidR="00C73784" w:rsidRDefault="00002245">
          <w:pPr>
            <w:pStyle w:val="Sommario1"/>
            <w:rPr>
              <w:rFonts w:asciiTheme="minorHAnsi" w:hAnsiTheme="minorHAnsi"/>
              <w:b w:val="0"/>
              <w:noProof/>
              <w:color w:val="auto"/>
              <w:sz w:val="22"/>
              <w:lang w:val="it-IT" w:eastAsia="it-IT"/>
            </w:rPr>
          </w:pPr>
          <w:hyperlink w:anchor="_Toc70496774" w:history="1">
            <w:r w:rsidR="00C73784" w:rsidRPr="00247BC1">
              <w:rPr>
                <w:rStyle w:val="Collegamentoipertestuale"/>
                <w:rFonts w:eastAsia="STKaiti" w:cs="Tahoma"/>
                <w:noProof/>
              </w:rPr>
              <w:t>2.</w:t>
            </w:r>
            <w:r w:rsidR="00C73784">
              <w:rPr>
                <w:rFonts w:asciiTheme="minorHAnsi" w:hAnsiTheme="minorHAnsi"/>
                <w:b w:val="0"/>
                <w:noProof/>
                <w:color w:val="auto"/>
                <w:sz w:val="22"/>
                <w:lang w:val="it-IT" w:eastAsia="it-IT"/>
              </w:rPr>
              <w:tab/>
            </w:r>
            <w:r w:rsidR="00C73784" w:rsidRPr="00247BC1">
              <w:rPr>
                <w:rStyle w:val="Collegamentoipertestuale"/>
                <w:noProof/>
              </w:rPr>
              <w:t>Appendice</w:t>
            </w:r>
            <w:r w:rsidR="00C73784">
              <w:rPr>
                <w:noProof/>
                <w:webHidden/>
              </w:rPr>
              <w:tab/>
            </w:r>
            <w:r w:rsidR="00C73784">
              <w:rPr>
                <w:noProof/>
                <w:webHidden/>
              </w:rPr>
              <w:fldChar w:fldCharType="begin"/>
            </w:r>
            <w:r w:rsidR="00C73784">
              <w:rPr>
                <w:noProof/>
                <w:webHidden/>
              </w:rPr>
              <w:instrText xml:space="preserve"> PAGEREF _Toc70496774 \h </w:instrText>
            </w:r>
            <w:r w:rsidR="00C73784">
              <w:rPr>
                <w:noProof/>
                <w:webHidden/>
              </w:rPr>
            </w:r>
            <w:r w:rsidR="00C73784">
              <w:rPr>
                <w:noProof/>
                <w:webHidden/>
              </w:rPr>
              <w:fldChar w:fldCharType="separate"/>
            </w:r>
            <w:r w:rsidR="00C73784">
              <w:rPr>
                <w:noProof/>
                <w:webHidden/>
              </w:rPr>
              <w:t>5</w:t>
            </w:r>
            <w:r w:rsidR="00C73784">
              <w:rPr>
                <w:noProof/>
                <w:webHidden/>
              </w:rPr>
              <w:fldChar w:fldCharType="end"/>
            </w:r>
          </w:hyperlink>
        </w:p>
        <w:p w14:paraId="59D94A4C" w14:textId="14DC6D1A" w:rsidR="006C0C03" w:rsidRDefault="006C0C03">
          <w:r>
            <w:rPr>
              <w:b/>
              <w:bCs/>
            </w:rPr>
            <w:fldChar w:fldCharType="end"/>
          </w:r>
        </w:p>
      </w:sdtContent>
    </w:sdt>
    <w:p w14:paraId="00041C75" w14:textId="77777777" w:rsidR="00EA07FE" w:rsidRPr="00E22C9A" w:rsidRDefault="00250B23">
      <w:pPr>
        <w:rPr>
          <w:lang w:val="it-IT"/>
        </w:rPr>
        <w:sectPr w:rsidR="00EA07FE" w:rsidRPr="00E22C9A" w:rsidSect="00F06067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554" w:right="1440" w:bottom="1440" w:left="1440" w:header="567" w:footer="567" w:gutter="0"/>
          <w:cols w:space="720"/>
          <w:titlePg/>
          <w:docGrid w:linePitch="326"/>
        </w:sectPr>
      </w:pPr>
      <w:r w:rsidRPr="00E22C9A">
        <w:rPr>
          <w:lang w:val="it-IT"/>
        </w:rPr>
        <w:br w:type="page"/>
      </w:r>
    </w:p>
    <w:p w14:paraId="38C4559F" w14:textId="77777777" w:rsidR="004F5990" w:rsidRPr="00042056" w:rsidRDefault="00BE4F95" w:rsidP="00042056">
      <w:pPr>
        <w:pStyle w:val="Titolo1"/>
      </w:pPr>
      <w:bookmarkStart w:id="20" w:name="_Toc70496769"/>
      <w:r w:rsidRPr="00042056">
        <w:lastRenderedPageBreak/>
        <w:t>In</w:t>
      </w:r>
      <w:r w:rsidR="004F5990" w:rsidRPr="00042056">
        <w:t>troduzione</w:t>
      </w:r>
      <w:bookmarkEnd w:id="20"/>
    </w:p>
    <w:p w14:paraId="5F15998A" w14:textId="77777777" w:rsidR="000B3E6A" w:rsidRPr="000B3E6A" w:rsidRDefault="7D5D3FA0" w:rsidP="2E30B245">
      <w:pPr>
        <w:jc w:val="both"/>
        <w:rPr>
          <w:lang w:val="it-IT"/>
        </w:rPr>
      </w:pPr>
      <w:r w:rsidRPr="126A48CC">
        <w:rPr>
          <w:lang w:val="it-IT"/>
        </w:rPr>
        <w:t xml:space="preserve">Il presente Allegato B al Regolamento </w:t>
      </w:r>
      <w:r w:rsidR="02252CB2" w:rsidRPr="126A48CC">
        <w:rPr>
          <w:lang w:val="it-IT"/>
        </w:rPr>
        <w:t xml:space="preserve">sui criteri per la fornitura dei servizi di conservazione dei documenti informatici </w:t>
      </w:r>
      <w:r w:rsidR="000B3E6A" w:rsidRPr="126A48CC">
        <w:rPr>
          <w:lang w:val="it-IT"/>
        </w:rPr>
        <w:t>stabilisc</w:t>
      </w:r>
      <w:r w:rsidR="4BE33CF7" w:rsidRPr="126A48CC">
        <w:rPr>
          <w:lang w:val="it-IT"/>
        </w:rPr>
        <w:t>e</w:t>
      </w:r>
      <w:r w:rsidR="000B3E6A" w:rsidRPr="126A48CC">
        <w:rPr>
          <w:lang w:val="it-IT"/>
        </w:rPr>
        <w:t xml:space="preserve"> le modalità per la stesura e la gestione del piano di cessazione del servizio di conservazione sia nel caso di cessazione volontaria che involontaria. </w:t>
      </w:r>
    </w:p>
    <w:p w14:paraId="5AB03699" w14:textId="77777777" w:rsidR="0009074E" w:rsidRPr="00BC63FF" w:rsidRDefault="00E404AC" w:rsidP="00C73784">
      <w:pPr>
        <w:pStyle w:val="Titolo2"/>
      </w:pPr>
      <w:bookmarkStart w:id="21" w:name="_Toc10123294"/>
      <w:bookmarkStart w:id="22" w:name="_Toc10127549"/>
      <w:bookmarkStart w:id="23" w:name="_Toc70496770"/>
      <w:r w:rsidRPr="00BC63FF">
        <w:t>Requisiti del piano di cessazione</w:t>
      </w:r>
      <w:bookmarkEnd w:id="21"/>
      <w:bookmarkEnd w:id="22"/>
      <w:bookmarkEnd w:id="23"/>
    </w:p>
    <w:p w14:paraId="352B61E7" w14:textId="77777777" w:rsidR="00024CEE" w:rsidRPr="00E919E0" w:rsidRDefault="00024CEE" w:rsidP="2E30B245">
      <w:pPr>
        <w:jc w:val="both"/>
        <w:rPr>
          <w:lang w:val="it-IT"/>
        </w:rPr>
      </w:pPr>
      <w:r w:rsidRPr="2E30B245">
        <w:rPr>
          <w:lang w:val="it-IT"/>
        </w:rPr>
        <w:t xml:space="preserve">Il documento Technical </w:t>
      </w:r>
      <w:proofErr w:type="spellStart"/>
      <w:r w:rsidRPr="2E30B245">
        <w:rPr>
          <w:lang w:val="it-IT"/>
        </w:rPr>
        <w:t>Specification</w:t>
      </w:r>
      <w:proofErr w:type="spellEnd"/>
      <w:r w:rsidRPr="2E30B245">
        <w:rPr>
          <w:lang w:val="it-IT"/>
        </w:rPr>
        <w:t xml:space="preserve"> (TS), pubblicato da ETSI con l’identificativo ETSI </w:t>
      </w:r>
      <w:r w:rsidR="007252C9">
        <w:rPr>
          <w:lang w:val="it-IT"/>
        </w:rPr>
        <w:t xml:space="preserve">TS </w:t>
      </w:r>
      <w:r w:rsidRPr="2E30B245">
        <w:rPr>
          <w:lang w:val="it-IT"/>
        </w:rPr>
        <w:t>119</w:t>
      </w:r>
      <w:r w:rsidR="007252C9">
        <w:rPr>
          <w:lang w:val="it-IT"/>
        </w:rPr>
        <w:t xml:space="preserve"> </w:t>
      </w:r>
      <w:r w:rsidRPr="2E30B245">
        <w:rPr>
          <w:lang w:val="it-IT"/>
        </w:rPr>
        <w:t xml:space="preserve">511, sui requisiti di policy e sicurezza per i trust service providers (TSP) che offrono servizi di conservazione a lungo termine delle firme digitali o, in generale, di dati che usano tecniche di firma digitale, al </w:t>
      </w:r>
      <w:r w:rsidRPr="00C3731E">
        <w:rPr>
          <w:lang w:val="it-IT"/>
        </w:rPr>
        <w:t>paragrafo 7.12</w:t>
      </w:r>
      <w:r w:rsidRPr="2E30B245">
        <w:rPr>
          <w:lang w:val="it-IT"/>
        </w:rPr>
        <w:t xml:space="preserve">  stabilisce i requisiti che riguardano il processo di cessazione, richiamando quelli indicati</w:t>
      </w:r>
      <w:r w:rsidR="008D3BAC" w:rsidRPr="2E30B245">
        <w:rPr>
          <w:lang w:val="it-IT"/>
        </w:rPr>
        <w:t xml:space="preserve"> nella norma ETSI EN 319 401</w:t>
      </w:r>
      <w:r w:rsidRPr="2E30B245">
        <w:rPr>
          <w:lang w:val="it-IT"/>
        </w:rPr>
        <w:t xml:space="preserve"> </w:t>
      </w:r>
      <w:r w:rsidRPr="00C3731E">
        <w:rPr>
          <w:lang w:val="it-IT"/>
        </w:rPr>
        <w:t>paragrafo 7.12</w:t>
      </w:r>
      <w:r w:rsidRPr="2E30B245">
        <w:rPr>
          <w:lang w:val="it-IT"/>
        </w:rPr>
        <w:t xml:space="preserve"> relativi ai requisiti di policy generali per tutti i TSP, aggiungendo un ulteriore requisito che riguarda specificatamente i TSP che erogano servizi di conservazione di firma digitale o di dati che usano tecniche di firma digitale. </w:t>
      </w:r>
      <w:bookmarkStart w:id="24" w:name="_3znysh7"/>
      <w:bookmarkEnd w:id="24"/>
    </w:p>
    <w:p w14:paraId="5C5797FC" w14:textId="77777777" w:rsidR="00024CEE" w:rsidRPr="00C3731E" w:rsidRDefault="00024CEE" w:rsidP="00C73784">
      <w:pPr>
        <w:pStyle w:val="Titolo2"/>
      </w:pPr>
      <w:bookmarkStart w:id="25" w:name="_Toc10123295"/>
      <w:bookmarkStart w:id="26" w:name="_Toc10127550"/>
      <w:bookmarkStart w:id="27" w:name="_Toc70496771"/>
      <w:r w:rsidRPr="2E30B245">
        <w:t>Tempistiche della procedura di cessazione</w:t>
      </w:r>
      <w:bookmarkEnd w:id="25"/>
      <w:bookmarkEnd w:id="26"/>
      <w:bookmarkEnd w:id="27"/>
    </w:p>
    <w:p w14:paraId="276E79D0" w14:textId="73ABC82D" w:rsidR="00024CEE" w:rsidRPr="00E919E0" w:rsidRDefault="00024CEE" w:rsidP="2E30B245">
      <w:pPr>
        <w:jc w:val="both"/>
        <w:rPr>
          <w:lang w:val="it-IT"/>
        </w:rPr>
      </w:pPr>
      <w:r w:rsidRPr="2E30B245">
        <w:rPr>
          <w:lang w:val="it-IT"/>
        </w:rPr>
        <w:t xml:space="preserve">Il Conservatore di documenti informatici che intende cessare l’attività di conservazione avvia tale procedura dandone comunicazione ad </w:t>
      </w:r>
      <w:proofErr w:type="spellStart"/>
      <w:r w:rsidRPr="2E30B245">
        <w:rPr>
          <w:lang w:val="it-IT"/>
        </w:rPr>
        <w:t>AgID</w:t>
      </w:r>
      <w:proofErr w:type="spellEnd"/>
      <w:r w:rsidRPr="2E30B245">
        <w:rPr>
          <w:lang w:val="it-IT"/>
        </w:rPr>
        <w:t xml:space="preserve"> </w:t>
      </w:r>
      <w:r w:rsidR="00416606">
        <w:rPr>
          <w:lang w:val="it-IT"/>
        </w:rPr>
        <w:t xml:space="preserve">e all’Amministrazione committente </w:t>
      </w:r>
      <w:r w:rsidRPr="2E30B245">
        <w:rPr>
          <w:lang w:val="it-IT"/>
        </w:rPr>
        <w:t>almeno 60 giorni prima della data di cessazione.</w:t>
      </w:r>
    </w:p>
    <w:p w14:paraId="5443DD2E" w14:textId="77777777" w:rsidR="00024CEE" w:rsidRPr="00E919E0" w:rsidRDefault="00024CEE" w:rsidP="2E30B245">
      <w:pPr>
        <w:jc w:val="both"/>
        <w:rPr>
          <w:lang w:val="it-IT"/>
        </w:rPr>
      </w:pPr>
      <w:r w:rsidRPr="2E30B245">
        <w:rPr>
          <w:lang w:val="it-IT"/>
        </w:rPr>
        <w:t>La comunicazione, predisposta in formato elettronico e firmata digitalmente dal legale rappresentante del conservatore, è trasmessa con strumenti idonei alla verifica della consegna (es. PEC) ed è corredata dal documento di programmazione delle attività di cessazione.</w:t>
      </w:r>
    </w:p>
    <w:p w14:paraId="4A890587" w14:textId="77777777" w:rsidR="00024CEE" w:rsidRPr="00E919E0" w:rsidRDefault="00024CEE" w:rsidP="00C73784">
      <w:pPr>
        <w:pStyle w:val="Titolo2"/>
      </w:pPr>
      <w:bookmarkStart w:id="28" w:name="_Toc10123296"/>
      <w:bookmarkStart w:id="29" w:name="_Toc10127551"/>
      <w:bookmarkStart w:id="30" w:name="_Toc70496772"/>
      <w:r w:rsidRPr="2E30B245">
        <w:t>Gestione del documento</w:t>
      </w:r>
      <w:bookmarkEnd w:id="28"/>
      <w:bookmarkEnd w:id="29"/>
      <w:bookmarkEnd w:id="30"/>
    </w:p>
    <w:p w14:paraId="05A5E164" w14:textId="77777777" w:rsidR="00024CEE" w:rsidRPr="00E919E0" w:rsidRDefault="00024CEE" w:rsidP="2E30B245">
      <w:pPr>
        <w:jc w:val="both"/>
        <w:rPr>
          <w:lang w:val="it-IT"/>
        </w:rPr>
      </w:pPr>
      <w:r w:rsidRPr="2E30B245">
        <w:rPr>
          <w:lang w:val="it-IT"/>
        </w:rPr>
        <w:t xml:space="preserve">Il piano di cessazione deve essere </w:t>
      </w:r>
      <w:r w:rsidRPr="00C3731E">
        <w:rPr>
          <w:lang w:val="it-IT"/>
        </w:rPr>
        <w:t xml:space="preserve">allegato alla domanda di </w:t>
      </w:r>
      <w:r w:rsidR="4A6D9DD3" w:rsidRPr="00C3731E">
        <w:rPr>
          <w:lang w:val="it-IT"/>
        </w:rPr>
        <w:t xml:space="preserve">iscrizione al marketplace </w:t>
      </w:r>
      <w:r w:rsidRPr="00C3731E">
        <w:rPr>
          <w:lang w:val="it-IT"/>
        </w:rPr>
        <w:t xml:space="preserve">per </w:t>
      </w:r>
      <w:r w:rsidR="03260055" w:rsidRPr="00C3731E">
        <w:rPr>
          <w:lang w:val="it-IT"/>
        </w:rPr>
        <w:t xml:space="preserve">i servizi di </w:t>
      </w:r>
      <w:r w:rsidRPr="00C3731E">
        <w:rPr>
          <w:lang w:val="it-IT"/>
        </w:rPr>
        <w:t xml:space="preserve">conservazione dei documenti informatici. Il documento fa parte degli elementi </w:t>
      </w:r>
      <w:r w:rsidRPr="00C3731E">
        <w:rPr>
          <w:lang w:val="it-IT"/>
        </w:rPr>
        <w:lastRenderedPageBreak/>
        <w:t xml:space="preserve">di valutazione del possesso dei requisiti di </w:t>
      </w:r>
      <w:r w:rsidR="5126D862" w:rsidRPr="00C3731E">
        <w:rPr>
          <w:lang w:val="it-IT"/>
        </w:rPr>
        <w:t xml:space="preserve">qualità </w:t>
      </w:r>
      <w:r w:rsidRPr="00C3731E">
        <w:rPr>
          <w:lang w:val="it-IT"/>
        </w:rPr>
        <w:t>ed è valutato in base alla sua conformità ai contenuti indicati nei paragrafi successivi.</w:t>
      </w:r>
      <w:r w:rsidRPr="2E30B245">
        <w:rPr>
          <w:lang w:val="it-IT"/>
        </w:rPr>
        <w:t xml:space="preserve"> </w:t>
      </w:r>
    </w:p>
    <w:p w14:paraId="47C46888" w14:textId="77777777" w:rsidR="00024CEE" w:rsidRPr="00E919E0" w:rsidRDefault="00024CEE" w:rsidP="00C73784">
      <w:pPr>
        <w:pStyle w:val="Titolo2"/>
      </w:pPr>
      <w:bookmarkStart w:id="31" w:name="_Toc10123297"/>
      <w:bookmarkStart w:id="32" w:name="_Toc10127552"/>
      <w:bookmarkStart w:id="33" w:name="_Toc70496773"/>
      <w:r w:rsidRPr="2E30B245">
        <w:t>Schema del documento</w:t>
      </w:r>
      <w:bookmarkEnd w:id="31"/>
      <w:bookmarkEnd w:id="32"/>
      <w:bookmarkEnd w:id="33"/>
    </w:p>
    <w:p w14:paraId="54EB13E1" w14:textId="77777777" w:rsidR="00024CEE" w:rsidRPr="00E919E0" w:rsidRDefault="00024CEE" w:rsidP="2E30B245">
      <w:pPr>
        <w:jc w:val="both"/>
        <w:rPr>
          <w:lang w:val="it-IT"/>
        </w:rPr>
      </w:pPr>
      <w:r w:rsidRPr="2E30B245">
        <w:rPr>
          <w:lang w:val="it-IT"/>
        </w:rPr>
        <w:t>Lo schema riportato in a</w:t>
      </w:r>
      <w:r w:rsidR="44FA023B" w:rsidRPr="2E30B245">
        <w:rPr>
          <w:lang w:val="it-IT"/>
        </w:rPr>
        <w:t xml:space="preserve">ppendice </w:t>
      </w:r>
      <w:r w:rsidRPr="2E30B245">
        <w:rPr>
          <w:lang w:val="it-IT"/>
        </w:rPr>
        <w:t>ha lo scopo di guidare il conservatore di documenti informatici nella stesura del piano di cessazione garantendo omogeneità di struttura e completezza delle informazioni necessarie per la corretta conduzione delle attività per la cessazione del servizio di conservazione.</w:t>
      </w:r>
    </w:p>
    <w:p w14:paraId="59667CD9" w14:textId="77777777" w:rsidR="00024CEE" w:rsidRPr="00E919E0" w:rsidRDefault="00024CEE" w:rsidP="2E30B245">
      <w:pPr>
        <w:jc w:val="both"/>
        <w:rPr>
          <w:lang w:val="it-IT"/>
        </w:rPr>
      </w:pPr>
      <w:r w:rsidRPr="2E30B245">
        <w:rPr>
          <w:lang w:val="it-IT"/>
        </w:rPr>
        <w:t xml:space="preserve">All’interno di ogni paragrafo è presente una descrizione sintetica delle informazioni da riportare. </w:t>
      </w:r>
    </w:p>
    <w:p w14:paraId="4BD07011" w14:textId="77777777" w:rsidR="006E775C" w:rsidRDefault="00024CEE" w:rsidP="2E30B245">
      <w:pPr>
        <w:jc w:val="both"/>
        <w:rPr>
          <w:lang w:val="it-IT"/>
        </w:rPr>
      </w:pPr>
      <w:r w:rsidRPr="2E30B245">
        <w:rPr>
          <w:lang w:val="it-IT"/>
        </w:rPr>
        <w:t>Il piano di cessazione deve considerare sia il caso di cessazione volontaria che involontaria.</w:t>
      </w:r>
    </w:p>
    <w:p w14:paraId="166810D9" w14:textId="77777777" w:rsidR="007252C9" w:rsidRDefault="007252C9">
      <w:pPr>
        <w:spacing w:before="0" w:after="160" w:line="259" w:lineRule="auto"/>
        <w:rPr>
          <w:lang w:val="it-IT"/>
        </w:rPr>
        <w:sectPr w:rsidR="007252C9" w:rsidSect="001F7879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1554" w:right="1440" w:bottom="1440" w:left="1440" w:header="567" w:footer="567" w:gutter="0"/>
          <w:cols w:space="720"/>
          <w:docGrid w:linePitch="326"/>
        </w:sectPr>
      </w:pPr>
    </w:p>
    <w:p w14:paraId="315B120D" w14:textId="77777777" w:rsidR="16975BF6" w:rsidRDefault="16975BF6" w:rsidP="00C73784">
      <w:pPr>
        <w:pStyle w:val="Titolo1"/>
        <w:rPr>
          <w:rFonts w:eastAsia="STKaiti" w:cs="Tahoma"/>
        </w:rPr>
      </w:pPr>
      <w:bookmarkStart w:id="34" w:name="_Toc70496774"/>
      <w:r>
        <w:lastRenderedPageBreak/>
        <w:t>Appendice</w:t>
      </w:r>
      <w:bookmarkEnd w:id="34"/>
    </w:p>
    <w:p w14:paraId="0DD03F90" w14:textId="77777777" w:rsidR="00024CEE" w:rsidRPr="007252C9" w:rsidRDefault="00024CEE" w:rsidP="00042056">
      <w:pPr>
        <w:pStyle w:val="Titolo"/>
        <w:rPr>
          <w:rStyle w:val="Titolodellibro"/>
          <w:b/>
          <w:bCs w:val="0"/>
          <w:iCs w:val="0"/>
          <w:spacing w:val="-10"/>
          <w:sz w:val="48"/>
          <w:szCs w:val="72"/>
        </w:rPr>
      </w:pPr>
      <w:r w:rsidRPr="007252C9">
        <w:rPr>
          <w:rStyle w:val="Titolodellibro"/>
          <w:b/>
          <w:bCs w:val="0"/>
          <w:iCs w:val="0"/>
          <w:spacing w:val="-10"/>
          <w:sz w:val="48"/>
          <w:szCs w:val="72"/>
        </w:rPr>
        <w:t>Piano di Cessazione del Servizio di Conservazione</w:t>
      </w:r>
    </w:p>
    <w:p w14:paraId="09232BB1" w14:textId="77777777" w:rsidR="00024CEE" w:rsidRPr="00E919E0" w:rsidRDefault="00024CEE" w:rsidP="007252C9">
      <w:pPr>
        <w:spacing w:before="600" w:after="720"/>
        <w:rPr>
          <w:lang w:val="it-IT"/>
        </w:rPr>
      </w:pPr>
      <w:r w:rsidRPr="2E30B245">
        <w:rPr>
          <w:lang w:val="it-IT"/>
        </w:rPr>
        <w:t>(“Nome del soggetto”)</w:t>
      </w:r>
    </w:p>
    <w:p w14:paraId="254FD781" w14:textId="77777777" w:rsidR="00024CEE" w:rsidRPr="007252C9" w:rsidRDefault="006C0C03" w:rsidP="007252C9">
      <w:pPr>
        <w:spacing w:before="960"/>
        <w:rPr>
          <w:rFonts w:cs="Helvetica"/>
          <w:b/>
          <w:lang w:val="it-IT"/>
        </w:rPr>
      </w:pPr>
      <w:r>
        <w:rPr>
          <w:rFonts w:cs="Helvetica"/>
          <w:b/>
          <w:lang w:val="it-IT"/>
        </w:rPr>
        <w:t>E</w:t>
      </w:r>
      <w:r w:rsidR="00024CEE" w:rsidRPr="007252C9">
        <w:rPr>
          <w:rFonts w:cs="Helvetica"/>
          <w:b/>
          <w:lang w:val="it-IT"/>
        </w:rPr>
        <w:t>missione del documento</w:t>
      </w:r>
    </w:p>
    <w:tbl>
      <w:tblPr>
        <w:tblStyle w:val="2"/>
        <w:tblW w:w="89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83"/>
        <w:gridCol w:w="2276"/>
        <w:gridCol w:w="2278"/>
        <w:gridCol w:w="2276"/>
      </w:tblGrid>
      <w:tr w:rsidR="00024CEE" w:rsidRPr="007252C9" w14:paraId="1E63D020" w14:textId="77777777" w:rsidTr="00410C50">
        <w:trPr>
          <w:trHeight w:val="567"/>
          <w:jc w:val="center"/>
        </w:trPr>
        <w:tc>
          <w:tcPr>
            <w:tcW w:w="2083" w:type="dxa"/>
            <w:shd w:val="clear" w:color="auto" w:fill="auto"/>
          </w:tcPr>
          <w:p w14:paraId="030B3E2B" w14:textId="77777777" w:rsidR="00E919E0" w:rsidRPr="007252C9" w:rsidRDefault="00024CEE" w:rsidP="007252C9">
            <w:pPr>
              <w:pStyle w:val="Nessunaspaziatura"/>
              <w:spacing w:before="100" w:beforeAutospacing="1" w:after="100" w:afterAutospacing="1"/>
              <w:ind w:left="182" w:right="-113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Azione</w:t>
            </w:r>
          </w:p>
        </w:tc>
        <w:tc>
          <w:tcPr>
            <w:tcW w:w="2276" w:type="dxa"/>
            <w:shd w:val="clear" w:color="auto" w:fill="auto"/>
          </w:tcPr>
          <w:p w14:paraId="615CA3FA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left="510" w:right="-113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Data</w:t>
            </w:r>
          </w:p>
        </w:tc>
        <w:tc>
          <w:tcPr>
            <w:tcW w:w="2278" w:type="dxa"/>
            <w:shd w:val="clear" w:color="auto" w:fill="auto"/>
          </w:tcPr>
          <w:p w14:paraId="3A0B9C0B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left="510" w:right="-113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Nominativo</w:t>
            </w:r>
          </w:p>
        </w:tc>
        <w:tc>
          <w:tcPr>
            <w:tcW w:w="2276" w:type="dxa"/>
            <w:shd w:val="clear" w:color="auto" w:fill="auto"/>
          </w:tcPr>
          <w:p w14:paraId="6A6E23E4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left="510" w:right="-113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Funzione</w:t>
            </w:r>
          </w:p>
        </w:tc>
      </w:tr>
      <w:tr w:rsidR="00024CEE" w:rsidRPr="007252C9" w14:paraId="4856738D" w14:textId="77777777" w:rsidTr="00410C50">
        <w:trPr>
          <w:trHeight w:val="567"/>
          <w:jc w:val="center"/>
        </w:trPr>
        <w:tc>
          <w:tcPr>
            <w:tcW w:w="2083" w:type="dxa"/>
            <w:shd w:val="clear" w:color="auto" w:fill="auto"/>
          </w:tcPr>
          <w:p w14:paraId="76341D7C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left="182" w:right="-113"/>
              <w:jc w:val="left"/>
              <w:rPr>
                <w:rFonts w:ascii="Helvetica" w:hAnsi="Helvetica" w:cs="Helvetica"/>
                <w:b w:val="0"/>
              </w:rPr>
            </w:pPr>
            <w:r w:rsidRPr="007252C9">
              <w:rPr>
                <w:rFonts w:ascii="Helvetica" w:hAnsi="Helvetica" w:cs="Helvetica"/>
                <w:b w:val="0"/>
              </w:rPr>
              <w:t>Redazione</w:t>
            </w:r>
          </w:p>
        </w:tc>
        <w:tc>
          <w:tcPr>
            <w:tcW w:w="2276" w:type="dxa"/>
            <w:shd w:val="clear" w:color="auto" w:fill="auto"/>
          </w:tcPr>
          <w:p w14:paraId="485C1149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278" w:type="dxa"/>
            <w:shd w:val="clear" w:color="auto" w:fill="auto"/>
          </w:tcPr>
          <w:p w14:paraId="0F100573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276" w:type="dxa"/>
            <w:shd w:val="clear" w:color="auto" w:fill="auto"/>
          </w:tcPr>
          <w:p w14:paraId="74ADBDC7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</w:tr>
      <w:tr w:rsidR="00024CEE" w:rsidRPr="007252C9" w14:paraId="13BB90BD" w14:textId="77777777" w:rsidTr="00410C50">
        <w:trPr>
          <w:trHeight w:val="567"/>
          <w:jc w:val="center"/>
        </w:trPr>
        <w:tc>
          <w:tcPr>
            <w:tcW w:w="2083" w:type="dxa"/>
            <w:shd w:val="clear" w:color="auto" w:fill="auto"/>
          </w:tcPr>
          <w:p w14:paraId="379BD698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left="182" w:right="-113"/>
              <w:jc w:val="left"/>
              <w:rPr>
                <w:rFonts w:ascii="Helvetica" w:hAnsi="Helvetica" w:cs="Helvetica"/>
                <w:b w:val="0"/>
              </w:rPr>
            </w:pPr>
            <w:r w:rsidRPr="007252C9">
              <w:rPr>
                <w:rFonts w:ascii="Helvetica" w:hAnsi="Helvetica" w:cs="Helvetica"/>
                <w:b w:val="0"/>
              </w:rPr>
              <w:t>Verifica</w:t>
            </w:r>
          </w:p>
        </w:tc>
        <w:tc>
          <w:tcPr>
            <w:tcW w:w="2276" w:type="dxa"/>
            <w:shd w:val="clear" w:color="auto" w:fill="auto"/>
          </w:tcPr>
          <w:p w14:paraId="70844E0C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278" w:type="dxa"/>
            <w:shd w:val="clear" w:color="auto" w:fill="auto"/>
          </w:tcPr>
          <w:p w14:paraId="1EB3117B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276" w:type="dxa"/>
            <w:shd w:val="clear" w:color="auto" w:fill="auto"/>
          </w:tcPr>
          <w:p w14:paraId="56B25D8B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</w:tr>
      <w:tr w:rsidR="00024CEE" w:rsidRPr="007252C9" w14:paraId="1F6E10DA" w14:textId="77777777" w:rsidTr="00410C50">
        <w:trPr>
          <w:trHeight w:val="567"/>
          <w:jc w:val="center"/>
        </w:trPr>
        <w:tc>
          <w:tcPr>
            <w:tcW w:w="2083" w:type="dxa"/>
            <w:shd w:val="clear" w:color="auto" w:fill="auto"/>
          </w:tcPr>
          <w:p w14:paraId="1DAC6413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left="182" w:right="-113"/>
              <w:jc w:val="left"/>
              <w:rPr>
                <w:rFonts w:ascii="Helvetica" w:hAnsi="Helvetica" w:cs="Helvetica"/>
                <w:b w:val="0"/>
              </w:rPr>
            </w:pPr>
            <w:r w:rsidRPr="007252C9">
              <w:rPr>
                <w:rFonts w:ascii="Helvetica" w:hAnsi="Helvetica" w:cs="Helvetica"/>
                <w:b w:val="0"/>
              </w:rPr>
              <w:t>Approvazione</w:t>
            </w:r>
          </w:p>
        </w:tc>
        <w:tc>
          <w:tcPr>
            <w:tcW w:w="2276" w:type="dxa"/>
            <w:shd w:val="clear" w:color="auto" w:fill="auto"/>
          </w:tcPr>
          <w:p w14:paraId="7987F654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278" w:type="dxa"/>
            <w:shd w:val="clear" w:color="auto" w:fill="auto"/>
          </w:tcPr>
          <w:p w14:paraId="7001F504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2276" w:type="dxa"/>
            <w:shd w:val="clear" w:color="auto" w:fill="auto"/>
          </w:tcPr>
          <w:p w14:paraId="16218813" w14:textId="77777777" w:rsidR="00024CEE" w:rsidRPr="007252C9" w:rsidRDefault="00024CEE" w:rsidP="007252C9">
            <w:pPr>
              <w:pStyle w:val="Nessunaspaziatura"/>
              <w:spacing w:before="100" w:beforeAutospacing="1" w:after="100" w:afterAutospacing="1"/>
              <w:ind w:right="-113"/>
              <w:jc w:val="left"/>
              <w:rPr>
                <w:rFonts w:ascii="Helvetica" w:hAnsi="Helvetica" w:cs="Helvetica"/>
              </w:rPr>
            </w:pPr>
          </w:p>
        </w:tc>
      </w:tr>
    </w:tbl>
    <w:p w14:paraId="5C894DC4" w14:textId="77777777" w:rsidR="00024CEE" w:rsidRPr="007252C9" w:rsidRDefault="00024CEE" w:rsidP="007252C9">
      <w:pPr>
        <w:spacing w:before="1200"/>
        <w:rPr>
          <w:rFonts w:cs="Helvetica"/>
          <w:b/>
          <w:lang w:val="it-IT"/>
        </w:rPr>
      </w:pPr>
      <w:r w:rsidRPr="007252C9">
        <w:rPr>
          <w:rFonts w:cs="Helvetica"/>
          <w:b/>
          <w:lang w:val="it-IT"/>
        </w:rPr>
        <w:t>Registro delle versioni e relative distribuzioni</w:t>
      </w:r>
    </w:p>
    <w:tbl>
      <w:tblPr>
        <w:tblStyle w:val="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263"/>
        <w:gridCol w:w="1598"/>
        <w:gridCol w:w="1576"/>
        <w:gridCol w:w="1829"/>
        <w:gridCol w:w="1660"/>
      </w:tblGrid>
      <w:tr w:rsidR="00024CEE" w:rsidRPr="007252C9" w14:paraId="0123D725" w14:textId="77777777" w:rsidTr="00410C50">
        <w:trPr>
          <w:trHeight w:val="567"/>
        </w:trPr>
        <w:tc>
          <w:tcPr>
            <w:tcW w:w="2263" w:type="dxa"/>
            <w:shd w:val="clear" w:color="auto" w:fill="FFFFFF"/>
          </w:tcPr>
          <w:p w14:paraId="1A79387D" w14:textId="77777777" w:rsidR="00024CEE" w:rsidRPr="007252C9" w:rsidRDefault="00024CEE" w:rsidP="007252C9">
            <w:pPr>
              <w:pStyle w:val="Nessunaspaziatura"/>
              <w:spacing w:before="0"/>
              <w:ind w:left="170" w:right="0"/>
              <w:jc w:val="left"/>
              <w:rPr>
                <w:rFonts w:ascii="Helvetica" w:hAnsi="Helvetica" w:cs="Helvetica"/>
              </w:rPr>
            </w:pPr>
            <w:proofErr w:type="spellStart"/>
            <w:r w:rsidRPr="007252C9">
              <w:rPr>
                <w:rFonts w:ascii="Helvetica" w:hAnsi="Helvetica" w:cs="Helvetica"/>
              </w:rPr>
              <w:t>N°Ver</w:t>
            </w:r>
            <w:proofErr w:type="spellEnd"/>
            <w:r w:rsidRPr="007252C9">
              <w:rPr>
                <w:rFonts w:ascii="Helvetica" w:hAnsi="Helvetica" w:cs="Helvetica"/>
              </w:rPr>
              <w:t>/</w:t>
            </w:r>
            <w:proofErr w:type="spellStart"/>
            <w:r w:rsidRPr="007252C9">
              <w:rPr>
                <w:rFonts w:ascii="Helvetica" w:hAnsi="Helvetica" w:cs="Helvetica"/>
              </w:rPr>
              <w:t>Rev</w:t>
            </w:r>
            <w:proofErr w:type="spellEnd"/>
            <w:r w:rsidRPr="007252C9">
              <w:rPr>
                <w:rFonts w:ascii="Helvetica" w:hAnsi="Helvetica" w:cs="Helvetica"/>
              </w:rPr>
              <w:t>/Bozza</w:t>
            </w:r>
          </w:p>
        </w:tc>
        <w:tc>
          <w:tcPr>
            <w:tcW w:w="1598" w:type="dxa"/>
            <w:shd w:val="clear" w:color="auto" w:fill="FFFFFF"/>
          </w:tcPr>
          <w:p w14:paraId="3778D68C" w14:textId="77777777" w:rsidR="00024CEE" w:rsidRPr="007252C9" w:rsidRDefault="00024CEE" w:rsidP="007252C9">
            <w:pPr>
              <w:pStyle w:val="Nessunaspaziatura"/>
              <w:spacing w:before="0"/>
              <w:ind w:left="170" w:right="0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Data emissione</w:t>
            </w:r>
          </w:p>
        </w:tc>
        <w:tc>
          <w:tcPr>
            <w:tcW w:w="1576" w:type="dxa"/>
            <w:shd w:val="clear" w:color="auto" w:fill="FFFFFF"/>
          </w:tcPr>
          <w:p w14:paraId="31CB891C" w14:textId="77777777" w:rsidR="00024CEE" w:rsidRPr="007252C9" w:rsidRDefault="00024CEE" w:rsidP="007252C9">
            <w:pPr>
              <w:pStyle w:val="Nessunaspaziatura"/>
              <w:spacing w:before="0"/>
              <w:ind w:left="170" w:right="0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Modifiche apportate</w:t>
            </w:r>
          </w:p>
        </w:tc>
        <w:tc>
          <w:tcPr>
            <w:tcW w:w="1829" w:type="dxa"/>
            <w:shd w:val="clear" w:color="auto" w:fill="FFFFFF"/>
          </w:tcPr>
          <w:p w14:paraId="6857BF40" w14:textId="77777777" w:rsidR="00024CEE" w:rsidRPr="007252C9" w:rsidRDefault="00024CEE" w:rsidP="007252C9">
            <w:pPr>
              <w:pStyle w:val="Nessunaspaziatura"/>
              <w:spacing w:before="0"/>
              <w:ind w:left="170" w:right="0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Osservazioni</w:t>
            </w:r>
          </w:p>
        </w:tc>
        <w:tc>
          <w:tcPr>
            <w:tcW w:w="1660" w:type="dxa"/>
            <w:shd w:val="clear" w:color="auto" w:fill="FFFFFF"/>
          </w:tcPr>
          <w:p w14:paraId="0950F06A" w14:textId="77777777" w:rsidR="00024CEE" w:rsidRPr="007252C9" w:rsidRDefault="00024CEE" w:rsidP="007252C9">
            <w:pPr>
              <w:pStyle w:val="Nessunaspaziatura"/>
              <w:spacing w:before="0"/>
              <w:ind w:left="0" w:right="0"/>
              <w:jc w:val="left"/>
              <w:rPr>
                <w:rFonts w:ascii="Helvetica" w:hAnsi="Helvetica" w:cs="Helvetica"/>
              </w:rPr>
            </w:pPr>
            <w:r w:rsidRPr="007252C9">
              <w:rPr>
                <w:rFonts w:ascii="Helvetica" w:hAnsi="Helvetica" w:cs="Helvetica"/>
              </w:rPr>
              <w:t>Distribuito a</w:t>
            </w:r>
          </w:p>
        </w:tc>
      </w:tr>
      <w:tr w:rsidR="00024CEE" w:rsidRPr="007252C9" w14:paraId="73D2C407" w14:textId="77777777" w:rsidTr="00410C50">
        <w:trPr>
          <w:trHeight w:val="567"/>
        </w:trPr>
        <w:tc>
          <w:tcPr>
            <w:tcW w:w="2263" w:type="dxa"/>
            <w:shd w:val="clear" w:color="auto" w:fill="auto"/>
          </w:tcPr>
          <w:p w14:paraId="5701689A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598" w:type="dxa"/>
            <w:shd w:val="clear" w:color="auto" w:fill="auto"/>
          </w:tcPr>
          <w:p w14:paraId="6C16C4B2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576" w:type="dxa"/>
            <w:shd w:val="clear" w:color="auto" w:fill="auto"/>
          </w:tcPr>
          <w:p w14:paraId="4084C36B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829" w:type="dxa"/>
            <w:shd w:val="clear" w:color="auto" w:fill="auto"/>
          </w:tcPr>
          <w:p w14:paraId="4049C94C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660" w:type="dxa"/>
          </w:tcPr>
          <w:p w14:paraId="69BC31E3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</w:tr>
      <w:tr w:rsidR="00024CEE" w:rsidRPr="007252C9" w14:paraId="7A272608" w14:textId="77777777" w:rsidTr="00410C50">
        <w:trPr>
          <w:trHeight w:val="567"/>
        </w:trPr>
        <w:tc>
          <w:tcPr>
            <w:tcW w:w="2263" w:type="dxa"/>
            <w:shd w:val="clear" w:color="auto" w:fill="auto"/>
          </w:tcPr>
          <w:p w14:paraId="77B73654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598" w:type="dxa"/>
            <w:shd w:val="clear" w:color="auto" w:fill="auto"/>
          </w:tcPr>
          <w:p w14:paraId="4AAC2309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576" w:type="dxa"/>
            <w:shd w:val="clear" w:color="auto" w:fill="auto"/>
          </w:tcPr>
          <w:p w14:paraId="48C8E71C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829" w:type="dxa"/>
            <w:shd w:val="clear" w:color="auto" w:fill="auto"/>
          </w:tcPr>
          <w:p w14:paraId="5E570B04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1660" w:type="dxa"/>
          </w:tcPr>
          <w:p w14:paraId="4C4E7D3B" w14:textId="77777777" w:rsidR="00024CEE" w:rsidRPr="007252C9" w:rsidRDefault="00024CEE" w:rsidP="007252C9">
            <w:pPr>
              <w:pStyle w:val="Nessunaspaziatura"/>
              <w:spacing w:before="0"/>
              <w:ind w:right="0"/>
              <w:jc w:val="left"/>
              <w:rPr>
                <w:rFonts w:ascii="Helvetica" w:hAnsi="Helvetica" w:cs="Helvetica"/>
              </w:rPr>
            </w:pPr>
          </w:p>
        </w:tc>
      </w:tr>
    </w:tbl>
    <w:p w14:paraId="4AEB0CCC" w14:textId="77777777" w:rsidR="00B52F66" w:rsidRDefault="00B52F66">
      <w:pPr>
        <w:spacing w:line="259" w:lineRule="auto"/>
        <w:rPr>
          <w:lang w:val="it-IT"/>
        </w:rPr>
      </w:pPr>
      <w:r>
        <w:rPr>
          <w:lang w:val="it-IT"/>
        </w:rPr>
        <w:br w:type="page"/>
      </w:r>
    </w:p>
    <w:p w14:paraId="3656CCBF" w14:textId="77777777" w:rsidR="002E107C" w:rsidRPr="008F0736" w:rsidRDefault="002E107C" w:rsidP="00C73784">
      <w:pPr>
        <w:pStyle w:val="Titolo4"/>
      </w:pPr>
      <w:bookmarkStart w:id="35" w:name="_Toc10120819"/>
      <w:bookmarkStart w:id="36" w:name="_Toc10121791"/>
      <w:bookmarkStart w:id="37" w:name="_Toc70282684"/>
      <w:r w:rsidRPr="00C73784">
        <w:lastRenderedPageBreak/>
        <w:t>Introduzione</w:t>
      </w:r>
      <w:bookmarkEnd w:id="35"/>
      <w:bookmarkEnd w:id="36"/>
      <w:bookmarkEnd w:id="37"/>
    </w:p>
    <w:p w14:paraId="3AF97EAC" w14:textId="77777777" w:rsidR="002E107C" w:rsidRPr="008F0736" w:rsidRDefault="002E107C" w:rsidP="006C0C03">
      <w:pPr>
        <w:rPr>
          <w:lang w:val="it-IT" w:eastAsia="en-US"/>
        </w:rPr>
      </w:pPr>
      <w:r w:rsidRPr="008F0736">
        <w:rPr>
          <w:lang w:val="it-IT" w:eastAsia="en-US"/>
        </w:rPr>
        <w:t xml:space="preserve">Descrivere le finalità e gli argomenti contenuti nel documento. </w:t>
      </w:r>
    </w:p>
    <w:p w14:paraId="107D6AAC" w14:textId="77777777" w:rsidR="002E107C" w:rsidRPr="008F0736" w:rsidRDefault="002E107C" w:rsidP="006C0C03">
      <w:pPr>
        <w:rPr>
          <w:lang w:val="it-IT" w:eastAsia="en-US"/>
        </w:rPr>
      </w:pPr>
      <w:r w:rsidRPr="008F0736">
        <w:rPr>
          <w:lang w:val="it-IT" w:eastAsia="en-US"/>
        </w:rPr>
        <w:t>Indicare i riferimenti delle organizzazioni e dei soggetti che sono responsabili della stesura e aggiornamento del documento e della sua esecuzione.</w:t>
      </w:r>
    </w:p>
    <w:p w14:paraId="36720853" w14:textId="77777777" w:rsidR="002E107C" w:rsidRPr="008F0736" w:rsidRDefault="002E107C" w:rsidP="006C0C03">
      <w:pPr>
        <w:rPr>
          <w:lang w:val="it-IT" w:eastAsia="en-US"/>
        </w:rPr>
      </w:pPr>
      <w:r w:rsidRPr="008F0736">
        <w:rPr>
          <w:lang w:val="it-IT" w:eastAsia="en-US"/>
        </w:rPr>
        <w:t xml:space="preserve">Indicare i riferimenti (nome, l'indirizzo di posta elettronica, il numero di telefono) del referente del documento e della sua area/ufficio. </w:t>
      </w:r>
      <w:bookmarkStart w:id="38" w:name="_17dp8vu" w:colFirst="0" w:colLast="0"/>
      <w:bookmarkEnd w:id="38"/>
    </w:p>
    <w:p w14:paraId="4FB628B3" w14:textId="77777777" w:rsidR="002E107C" w:rsidRPr="005C4317" w:rsidRDefault="002E107C" w:rsidP="00C73784">
      <w:pPr>
        <w:pStyle w:val="Titolo4"/>
      </w:pPr>
      <w:bookmarkStart w:id="39" w:name="_3rdcrjn" w:colFirst="0" w:colLast="0"/>
      <w:bookmarkStart w:id="40" w:name="_Toc10120820"/>
      <w:bookmarkStart w:id="41" w:name="_Toc10121792"/>
      <w:bookmarkStart w:id="42" w:name="_Toc70282685"/>
      <w:bookmarkEnd w:id="39"/>
      <w:r w:rsidRPr="00C73784">
        <w:t>Definizioni e acronimi</w:t>
      </w:r>
      <w:bookmarkEnd w:id="40"/>
      <w:bookmarkEnd w:id="41"/>
      <w:bookmarkEnd w:id="42"/>
    </w:p>
    <w:p w14:paraId="1A443EFC" w14:textId="77777777" w:rsidR="002E107C" w:rsidRPr="008F0736" w:rsidRDefault="002E107C" w:rsidP="008F0736">
      <w:pPr>
        <w:jc w:val="both"/>
        <w:rPr>
          <w:rFonts w:eastAsiaTheme="minorHAnsi" w:cs="Helvetica"/>
          <w:lang w:val="it-IT" w:eastAsia="en-US"/>
        </w:rPr>
      </w:pPr>
      <w:r w:rsidRPr="008F0736">
        <w:rPr>
          <w:rFonts w:eastAsiaTheme="minorHAnsi" w:cs="Helvetica"/>
          <w:lang w:val="it-IT" w:eastAsia="en-US"/>
        </w:rPr>
        <w:t xml:space="preserve">Riportare le definizioni dei termini utilizzati che possono essere fonte di ambiguità e gli acronimi presenti nel documento. </w:t>
      </w:r>
    </w:p>
    <w:p w14:paraId="473108DC" w14:textId="77777777" w:rsidR="002E107C" w:rsidRPr="008F0736" w:rsidRDefault="002E107C" w:rsidP="00C73784">
      <w:pPr>
        <w:pStyle w:val="Titolo4"/>
      </w:pPr>
      <w:bookmarkStart w:id="43" w:name="_26in1rg" w:colFirst="0" w:colLast="0"/>
      <w:bookmarkStart w:id="44" w:name="_Toc10120821"/>
      <w:bookmarkStart w:id="45" w:name="_Toc10121793"/>
      <w:bookmarkStart w:id="46" w:name="_Toc70282686"/>
      <w:bookmarkEnd w:id="43"/>
      <w:r w:rsidRPr="008F0736">
        <w:t>Riferimenti normativi</w:t>
      </w:r>
      <w:bookmarkEnd w:id="44"/>
      <w:bookmarkEnd w:id="45"/>
      <w:bookmarkEnd w:id="46"/>
    </w:p>
    <w:p w14:paraId="3F2DCC6B" w14:textId="77777777" w:rsidR="002E107C" w:rsidRPr="008F0736" w:rsidRDefault="002E107C" w:rsidP="008F0736">
      <w:pPr>
        <w:jc w:val="both"/>
        <w:rPr>
          <w:rFonts w:eastAsiaTheme="minorHAnsi" w:cs="Helvetica"/>
          <w:lang w:val="it-IT" w:eastAsia="en-US"/>
        </w:rPr>
      </w:pPr>
      <w:r w:rsidRPr="008F0736">
        <w:rPr>
          <w:rFonts w:eastAsiaTheme="minorHAnsi" w:cs="Helvetica"/>
          <w:lang w:val="it-IT" w:eastAsia="en-US"/>
        </w:rPr>
        <w:t>Si riporta di seguito un esempio di contenuto del paragrafo da aggiornare con le norme più recenti.</w:t>
      </w:r>
    </w:p>
    <w:p w14:paraId="5B07FF4F" w14:textId="77777777" w:rsidR="002E107C" w:rsidRPr="006C0C03" w:rsidRDefault="002E107C" w:rsidP="006C0C03">
      <w:pPr>
        <w:pStyle w:val="Standardenormative"/>
      </w:pPr>
      <w:r w:rsidRPr="006C0C03">
        <w:t>Normativa nazionale</w:t>
      </w:r>
    </w:p>
    <w:p w14:paraId="5CDA5CC1" w14:textId="6FDAFF15" w:rsidR="005C7F9C" w:rsidRPr="00BC63FF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BC63FF">
        <w:rPr>
          <w:lang w:val="it-IT"/>
        </w:rPr>
        <w:t xml:space="preserve">Decreto Legislativo 7 marzo 2005, n, 82, e </w:t>
      </w:r>
      <w:proofErr w:type="spellStart"/>
      <w:proofErr w:type="gramStart"/>
      <w:r w:rsidRPr="00BC63FF">
        <w:rPr>
          <w:lang w:val="it-IT"/>
        </w:rPr>
        <w:t>s,m</w:t>
      </w:r>
      <w:proofErr w:type="gramEnd"/>
      <w:r w:rsidRPr="00BC63FF">
        <w:rPr>
          <w:lang w:val="it-IT"/>
        </w:rPr>
        <w:t>.i</w:t>
      </w:r>
      <w:proofErr w:type="spellEnd"/>
      <w:r w:rsidRPr="00BC63FF">
        <w:rPr>
          <w:lang w:val="it-IT"/>
        </w:rPr>
        <w:t xml:space="preserve"> - Codice dell'Amministrazione</w:t>
      </w:r>
      <w:r w:rsidR="00BC63FF" w:rsidRPr="00BC63FF">
        <w:rPr>
          <w:lang w:val="it-IT"/>
        </w:rPr>
        <w:t xml:space="preserve"> Digitale (CAD);</w:t>
      </w:r>
    </w:p>
    <w:p w14:paraId="402536E6" w14:textId="77777777" w:rsidR="122115EC" w:rsidRPr="006C0C03" w:rsidRDefault="122115EC" w:rsidP="00AD3EFE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b/>
          <w:bCs/>
          <w:szCs w:val="24"/>
          <w:lang w:val="it-IT"/>
        </w:rPr>
      </w:pPr>
      <w:r w:rsidRPr="006C0C03">
        <w:rPr>
          <w:lang w:val="it-IT"/>
        </w:rPr>
        <w:t>Linee guida sulla formazione, gestione e conservazione dei documenti informatici.</w:t>
      </w:r>
    </w:p>
    <w:p w14:paraId="6EB7E6C6" w14:textId="77777777" w:rsidR="002E107C" w:rsidRPr="006C0C03" w:rsidRDefault="002E107C" w:rsidP="006C0C03">
      <w:pPr>
        <w:pStyle w:val="Standardenormative"/>
      </w:pPr>
      <w:r w:rsidRPr="006C0C03">
        <w:t>Normativa europea</w:t>
      </w:r>
    </w:p>
    <w:p w14:paraId="201D363D" w14:textId="3F78C35D" w:rsidR="002E107C" w:rsidRPr="005C7F9C" w:rsidRDefault="002E107C" w:rsidP="00AD3EFE">
      <w:pPr>
        <w:pStyle w:val="Paragrafoelenco"/>
        <w:numPr>
          <w:ilvl w:val="0"/>
          <w:numId w:val="7"/>
        </w:numPr>
        <w:spacing w:after="360"/>
        <w:jc w:val="both"/>
        <w:rPr>
          <w:lang w:val="it-IT"/>
        </w:rPr>
      </w:pPr>
      <w:r w:rsidRPr="005C7F9C">
        <w:rPr>
          <w:lang w:val="it-IT"/>
        </w:rPr>
        <w:t>Regolamento (UE) 2016/679 del Parlamento europeo e del Consiglio, del 27 aprile 2016 relativo alla protezione delle persone fisiche con riguardo al trattamento dei dati personali, nonché alla libera circolazione di tali dati;</w:t>
      </w:r>
    </w:p>
    <w:p w14:paraId="1BB682D3" w14:textId="77777777" w:rsidR="002E107C" w:rsidRPr="005C7F9C" w:rsidRDefault="002E107C" w:rsidP="006C0C03">
      <w:pPr>
        <w:pStyle w:val="Paragrafoelenco"/>
        <w:numPr>
          <w:ilvl w:val="0"/>
          <w:numId w:val="7"/>
        </w:numPr>
        <w:spacing w:after="360"/>
        <w:rPr>
          <w:lang w:val="it-IT"/>
        </w:rPr>
      </w:pPr>
      <w:bookmarkStart w:id="47" w:name="_lnxbz9"/>
      <w:bookmarkEnd w:id="47"/>
      <w:r w:rsidRPr="2E30B245">
        <w:rPr>
          <w:lang w:val="it-IT"/>
        </w:rPr>
        <w:lastRenderedPageBreak/>
        <w:t>Regolamento (UE) n. 910/2014 del Parlamento europeo e del Consiglio, del 23 luglio 2014 (</w:t>
      </w:r>
      <w:proofErr w:type="spellStart"/>
      <w:r w:rsidRPr="2E30B245">
        <w:rPr>
          <w:lang w:val="it-IT"/>
        </w:rPr>
        <w:t>eIDAS</w:t>
      </w:r>
      <w:proofErr w:type="spellEnd"/>
      <w:r w:rsidRPr="2E30B245">
        <w:rPr>
          <w:lang w:val="it-IT"/>
        </w:rPr>
        <w:t>), in materia di identificazione elettronica e servizi fiduciari per le transazioni elettroniche nel mercato interno.</w:t>
      </w:r>
    </w:p>
    <w:p w14:paraId="43C5A920" w14:textId="77777777" w:rsidR="002E107C" w:rsidRPr="006C0C03" w:rsidRDefault="002E107C" w:rsidP="006C0C03">
      <w:pPr>
        <w:pStyle w:val="Standardenormative"/>
      </w:pPr>
      <w:r w:rsidRPr="006C0C03">
        <w:t>Standard internazionali</w:t>
      </w:r>
    </w:p>
    <w:p w14:paraId="10F60D9D" w14:textId="767FB746" w:rsidR="002E107C" w:rsidRPr="00C3731E" w:rsidRDefault="002E107C" w:rsidP="006C0C03">
      <w:pPr>
        <w:pStyle w:val="Paragrafoelenco"/>
        <w:numPr>
          <w:ilvl w:val="0"/>
          <w:numId w:val="7"/>
        </w:numPr>
        <w:spacing w:after="360"/>
        <w:rPr>
          <w:lang w:val="en-GB"/>
        </w:rPr>
      </w:pPr>
      <w:r w:rsidRPr="00C3731E">
        <w:rPr>
          <w:lang w:val="en-GB"/>
        </w:rPr>
        <w:t>ISO/TR 18492</w:t>
      </w:r>
      <w:r w:rsidR="00AD3EFE">
        <w:rPr>
          <w:lang w:val="en-GB"/>
        </w:rPr>
        <w:t xml:space="preserve"> - </w:t>
      </w:r>
      <w:r w:rsidRPr="00C3731E">
        <w:rPr>
          <w:lang w:val="en-GB"/>
        </w:rPr>
        <w:t>Long-term preservation of electronic document-based information;</w:t>
      </w:r>
    </w:p>
    <w:p w14:paraId="4A750378" w14:textId="77777777" w:rsidR="002E107C" w:rsidRPr="00C3731E" w:rsidRDefault="002E107C" w:rsidP="006C0C03">
      <w:pPr>
        <w:pStyle w:val="Paragrafoelenco"/>
        <w:numPr>
          <w:ilvl w:val="0"/>
          <w:numId w:val="7"/>
        </w:numPr>
        <w:spacing w:after="360"/>
        <w:rPr>
          <w:lang w:val="en-GB"/>
        </w:rPr>
      </w:pPr>
      <w:r w:rsidRPr="00C3731E">
        <w:rPr>
          <w:lang w:val="en-GB"/>
        </w:rPr>
        <w:t>ISO 14721 — Space data and information transfer systems — Open archival Information system (OAIS) - Reference model;</w:t>
      </w:r>
    </w:p>
    <w:p w14:paraId="0612FEB8" w14:textId="77777777" w:rsidR="002E107C" w:rsidRPr="009539AC" w:rsidRDefault="005135D9" w:rsidP="006C0C03">
      <w:pPr>
        <w:pStyle w:val="Paragrafoelenco"/>
        <w:numPr>
          <w:ilvl w:val="0"/>
          <w:numId w:val="7"/>
        </w:numPr>
        <w:spacing w:after="360"/>
        <w:rPr>
          <w:lang w:val="it-IT"/>
        </w:rPr>
      </w:pPr>
      <w:r>
        <w:rPr>
          <w:lang w:val="it-IT"/>
        </w:rPr>
        <w:t>UNI 11386</w:t>
      </w:r>
      <w:r w:rsidR="002E107C" w:rsidRPr="2E30B245">
        <w:rPr>
          <w:lang w:val="it-IT"/>
        </w:rPr>
        <w:t xml:space="preserve"> - Supporto all'Interoperabilità nella Conservazione e nel Recupero degli Oggetti digitali (</w:t>
      </w:r>
      <w:proofErr w:type="spellStart"/>
      <w:r w:rsidR="002E107C" w:rsidRPr="2E30B245">
        <w:rPr>
          <w:lang w:val="it-IT"/>
        </w:rPr>
        <w:t>SinCRO</w:t>
      </w:r>
      <w:proofErr w:type="spellEnd"/>
      <w:r w:rsidR="002E107C" w:rsidRPr="2E30B245">
        <w:rPr>
          <w:lang w:val="it-IT"/>
        </w:rPr>
        <w:t>);</w:t>
      </w:r>
    </w:p>
    <w:p w14:paraId="21C29071" w14:textId="77777777" w:rsidR="002E107C" w:rsidRPr="009539AC" w:rsidRDefault="002E107C" w:rsidP="006C0C03">
      <w:pPr>
        <w:pStyle w:val="Paragrafoelenco"/>
        <w:numPr>
          <w:ilvl w:val="0"/>
          <w:numId w:val="7"/>
        </w:numPr>
        <w:spacing w:after="360"/>
        <w:rPr>
          <w:lang w:val="it-IT"/>
        </w:rPr>
      </w:pPr>
      <w:r w:rsidRPr="2E30B245">
        <w:rPr>
          <w:lang w:val="it-IT"/>
        </w:rPr>
        <w:t>ETSI TS 119 51</w:t>
      </w:r>
      <w:r w:rsidRPr="00AD3EFE">
        <w:rPr>
          <w:lang w:val="it-IT"/>
        </w:rPr>
        <w:t>1;</w:t>
      </w:r>
      <w:r w:rsidRPr="2E30B245">
        <w:rPr>
          <w:lang w:val="it-IT"/>
        </w:rPr>
        <w:t xml:space="preserve"> </w:t>
      </w:r>
    </w:p>
    <w:p w14:paraId="402C1059" w14:textId="77777777" w:rsidR="002E107C" w:rsidRPr="009539AC" w:rsidRDefault="002E107C" w:rsidP="006C0C03">
      <w:pPr>
        <w:pStyle w:val="Paragrafoelenco"/>
        <w:numPr>
          <w:ilvl w:val="0"/>
          <w:numId w:val="7"/>
        </w:numPr>
        <w:spacing w:after="360"/>
        <w:rPr>
          <w:lang w:val="it-IT"/>
        </w:rPr>
      </w:pPr>
      <w:r w:rsidRPr="2E30B245">
        <w:rPr>
          <w:lang w:val="it-IT"/>
        </w:rPr>
        <w:t>ETSI TS 119 512</w:t>
      </w:r>
      <w:r w:rsidRPr="00AD3EFE">
        <w:rPr>
          <w:lang w:val="it-IT"/>
        </w:rPr>
        <w:t>;</w:t>
      </w:r>
    </w:p>
    <w:p w14:paraId="757C033D" w14:textId="77777777" w:rsidR="002E107C" w:rsidRPr="00C3731E" w:rsidRDefault="002E107C" w:rsidP="006C0C03">
      <w:pPr>
        <w:pStyle w:val="Paragrafoelenco"/>
        <w:numPr>
          <w:ilvl w:val="0"/>
          <w:numId w:val="7"/>
        </w:numPr>
        <w:spacing w:after="360"/>
        <w:rPr>
          <w:lang w:val="en-GB"/>
        </w:rPr>
      </w:pPr>
      <w:bookmarkStart w:id="48" w:name="_35nkun2"/>
      <w:bookmarkEnd w:id="48"/>
      <w:r w:rsidRPr="00C3731E">
        <w:rPr>
          <w:lang w:val="en-GB"/>
        </w:rPr>
        <w:t>ISAD (G) - General International Standard Archival Description.</w:t>
      </w:r>
    </w:p>
    <w:p w14:paraId="3195445B" w14:textId="77777777" w:rsidR="006C0C03" w:rsidRPr="00C8371F" w:rsidRDefault="00C8371F" w:rsidP="00C8371F">
      <w:pPr>
        <w:pStyle w:val="Paragrafoelenco"/>
        <w:numPr>
          <w:ilvl w:val="0"/>
          <w:numId w:val="7"/>
        </w:numPr>
        <w:spacing w:after="360"/>
        <w:rPr>
          <w:lang w:val="it-IT"/>
        </w:rPr>
      </w:pPr>
      <w:r w:rsidRPr="00C8371F">
        <w:rPr>
          <w:lang w:val="it-IT"/>
        </w:rPr>
        <w:t>UNI ISO 31000 Gestione del rischio - Principi e linee guida.</w:t>
      </w:r>
    </w:p>
    <w:p w14:paraId="466C2103" w14:textId="77777777" w:rsidR="002E107C" w:rsidRPr="009539AC" w:rsidRDefault="002E107C" w:rsidP="00C73784">
      <w:pPr>
        <w:pStyle w:val="Titolo4"/>
      </w:pPr>
      <w:bookmarkStart w:id="49" w:name="_1ksv4uv" w:colFirst="0" w:colLast="0"/>
      <w:bookmarkStart w:id="50" w:name="_Toc10120822"/>
      <w:bookmarkStart w:id="51" w:name="_Toc10121794"/>
      <w:bookmarkStart w:id="52" w:name="_Toc70282687"/>
      <w:bookmarkEnd w:id="49"/>
      <w:r w:rsidRPr="009539AC">
        <w:t>Terze parti coinvolte</w:t>
      </w:r>
      <w:bookmarkEnd w:id="50"/>
      <w:bookmarkEnd w:id="51"/>
      <w:bookmarkEnd w:id="52"/>
    </w:p>
    <w:p w14:paraId="3D3B54A5" w14:textId="77777777" w:rsidR="002E107C" w:rsidRPr="008F0736" w:rsidRDefault="002E107C" w:rsidP="00CD29F7">
      <w:pPr>
        <w:jc w:val="both"/>
        <w:rPr>
          <w:lang w:val="it-IT" w:eastAsia="en-US"/>
        </w:rPr>
      </w:pPr>
      <w:r w:rsidRPr="008F0736">
        <w:rPr>
          <w:lang w:val="it-IT" w:eastAsia="en-US"/>
        </w:rPr>
        <w:t>Indicare le terze parti coinvolte nell'assistere l'esecuzione della cessazione descrivendo il loro ruolo e l’ambito di competenza.</w:t>
      </w:r>
      <w:r w:rsidR="001C3503" w:rsidRPr="008F0736">
        <w:rPr>
          <w:lang w:val="it-IT" w:eastAsia="en-US"/>
        </w:rPr>
        <w:t xml:space="preserve"> Nel caso in cui ci si avvalga di tali soggetti per compiere operazioni che comportano il trattamento di dati personali, </w:t>
      </w:r>
      <w:r w:rsidR="006C69A8" w:rsidRPr="008F0736">
        <w:rPr>
          <w:lang w:val="it-IT" w:eastAsia="en-US"/>
        </w:rPr>
        <w:t>si evidenzia</w:t>
      </w:r>
      <w:r w:rsidR="001C3503" w:rsidRPr="008F0736">
        <w:rPr>
          <w:lang w:val="it-IT" w:eastAsia="en-US"/>
        </w:rPr>
        <w:t xml:space="preserve"> la necessità che tali soggetti siano individuati come Responsabili del trattamento,</w:t>
      </w:r>
      <w:r w:rsidR="006C69A8" w:rsidRPr="008F0736">
        <w:rPr>
          <w:lang w:val="it-IT" w:eastAsia="en-US"/>
        </w:rPr>
        <w:t xml:space="preserve"> </w:t>
      </w:r>
      <w:r w:rsidR="001C3503" w:rsidRPr="008F0736">
        <w:rPr>
          <w:lang w:val="it-IT" w:eastAsia="en-US"/>
        </w:rPr>
        <w:t>nel rispetto dei requisiti previsti dall’art. 28 del Regolamento</w:t>
      </w:r>
      <w:r w:rsidR="0040167A" w:rsidRPr="008F0736">
        <w:rPr>
          <w:lang w:val="it-IT" w:eastAsia="en-US"/>
        </w:rPr>
        <w:t xml:space="preserve"> (Ue) 2016/679 del Parlamento europeo e del Consiglio del 27 aprile 2016.</w:t>
      </w:r>
    </w:p>
    <w:p w14:paraId="282B0EA4" w14:textId="77777777" w:rsidR="002E107C" w:rsidRPr="005C4317" w:rsidRDefault="002E107C" w:rsidP="00C73784">
      <w:pPr>
        <w:pStyle w:val="Titolo4"/>
      </w:pPr>
      <w:bookmarkStart w:id="53" w:name="_44sinio" w:colFirst="0" w:colLast="0"/>
      <w:bookmarkStart w:id="54" w:name="_Toc10120823"/>
      <w:bookmarkStart w:id="55" w:name="_Toc10121795"/>
      <w:bookmarkStart w:id="56" w:name="_Toc70282688"/>
      <w:bookmarkEnd w:id="53"/>
      <w:r w:rsidRPr="005C4317">
        <w:t>Analisi dei rischi</w:t>
      </w:r>
      <w:bookmarkEnd w:id="54"/>
      <w:bookmarkEnd w:id="55"/>
      <w:bookmarkEnd w:id="56"/>
    </w:p>
    <w:p w14:paraId="16DD751C" w14:textId="77777777" w:rsidR="002E107C" w:rsidRPr="006C0C03" w:rsidRDefault="002E107C" w:rsidP="00CD29F7">
      <w:pPr>
        <w:spacing w:after="360"/>
        <w:jc w:val="both"/>
        <w:rPr>
          <w:lang w:val="it-IT" w:eastAsia="en-US"/>
        </w:rPr>
      </w:pPr>
      <w:r w:rsidRPr="006C0C03">
        <w:rPr>
          <w:lang w:val="it-IT" w:eastAsia="en-US"/>
        </w:rPr>
        <w:t>Descrivere gli elementi dell’analisi dei rischi correlati al processo di cessazione previsto dal piano descrivendo gli eventi probabili che nel verificarsi possono produrre effetti indesiderati rilevanti e le eventuali azioni di mitigazione individuate da adottare.</w:t>
      </w:r>
    </w:p>
    <w:p w14:paraId="48E26A3E" w14:textId="77777777" w:rsidR="002E107C" w:rsidRPr="006C0C03" w:rsidRDefault="002E107C" w:rsidP="00CD29F7">
      <w:pPr>
        <w:spacing w:after="360"/>
        <w:jc w:val="both"/>
        <w:rPr>
          <w:lang w:val="it-IT" w:eastAsia="en-US"/>
        </w:rPr>
      </w:pPr>
      <w:r w:rsidRPr="006C0C03">
        <w:rPr>
          <w:lang w:val="it-IT" w:eastAsia="en-US"/>
        </w:rPr>
        <w:t xml:space="preserve">Alcuni eventi possono derivare dalla gestione del sistema di conservazione nel corso dell’erogazione del servizio di conservazione e antecedente all’avvio del processo di cessazione, ad esempio: </w:t>
      </w:r>
    </w:p>
    <w:p w14:paraId="3112B9C5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lastRenderedPageBreak/>
        <w:t>Grado di affidabilità dell’impianto tecnologico, livelli di aggiornamento e di sicurezza fisica e logica;</w:t>
      </w:r>
    </w:p>
    <w:p w14:paraId="366D8DF6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attività di controllo continua;</w:t>
      </w:r>
    </w:p>
    <w:p w14:paraId="23EBF694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esecuzione di operazioni di migrazione per prevenire i rischi connessi all'obsolescenza HW/SW;</w:t>
      </w:r>
    </w:p>
    <w:p w14:paraId="2E5F47EF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presenza negli archivi di PDA non conformi o non più validi (MT scadute e non rinnovate);</w:t>
      </w:r>
    </w:p>
    <w:p w14:paraId="6D77F5DE" w14:textId="77777777" w:rsidR="002E107C" w:rsidRPr="006C0C03" w:rsidRDefault="002E107C" w:rsidP="006C0C03">
      <w:pPr>
        <w:spacing w:after="360"/>
        <w:rPr>
          <w:lang w:val="it-IT" w:eastAsia="en-US"/>
        </w:rPr>
      </w:pPr>
      <w:r w:rsidRPr="006C0C03">
        <w:rPr>
          <w:lang w:val="it-IT" w:eastAsia="en-US"/>
        </w:rPr>
        <w:t xml:space="preserve">Alcuni elementi di rischio del processo di cessazione possono invece essere: </w:t>
      </w:r>
    </w:p>
    <w:p w14:paraId="2E203F55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il grado di interoperabilità nei processi di migrazione ad altro sistema di conservazione;</w:t>
      </w:r>
    </w:p>
    <w:p w14:paraId="262A791F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la leggibilità e autenticità dei dati migrati (rispettando i formati standard);</w:t>
      </w:r>
    </w:p>
    <w:p w14:paraId="46755A8D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la perdita di informazioni;</w:t>
      </w:r>
    </w:p>
    <w:p w14:paraId="1F1FA738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azioni dolose da parte del personale interno.</w:t>
      </w:r>
    </w:p>
    <w:p w14:paraId="1C5EDA93" w14:textId="77777777" w:rsidR="002E107C" w:rsidRPr="007252C9" w:rsidRDefault="00177157" w:rsidP="00CD29F7">
      <w:pPr>
        <w:jc w:val="both"/>
        <w:rPr>
          <w:lang w:val="it-IT"/>
        </w:rPr>
      </w:pPr>
      <w:r w:rsidRPr="007252C9">
        <w:rPr>
          <w:lang w:val="it-IT"/>
        </w:rPr>
        <w:t>Deve essere compiuta anche una valutazione specifica relativa</w:t>
      </w:r>
      <w:r w:rsidR="00CB47C4" w:rsidRPr="007252C9">
        <w:rPr>
          <w:lang w:val="it-IT"/>
        </w:rPr>
        <w:t xml:space="preserve"> </w:t>
      </w:r>
      <w:r w:rsidRPr="007252C9">
        <w:rPr>
          <w:lang w:val="it-IT"/>
        </w:rPr>
        <w:t>ai rischi connessi al trattamento dei dati personali trattati nell’ambito del servizio, anche sulla base delle attività di analisi dei</w:t>
      </w:r>
      <w:r w:rsidR="00CB47C4" w:rsidRPr="007252C9">
        <w:rPr>
          <w:lang w:val="it-IT"/>
        </w:rPr>
        <w:t xml:space="preserve"> </w:t>
      </w:r>
      <w:r w:rsidRPr="007252C9">
        <w:rPr>
          <w:lang w:val="it-IT"/>
        </w:rPr>
        <w:t>c.d. pacchetti di archiviazione (previste nel testo al paragrafo 7.5), in termini di tipologia di dati conservati (es: particolari</w:t>
      </w:r>
      <w:r w:rsidR="00CB47C4" w:rsidRPr="007252C9">
        <w:rPr>
          <w:lang w:val="it-IT"/>
        </w:rPr>
        <w:t xml:space="preserve"> </w:t>
      </w:r>
      <w:r w:rsidRPr="007252C9">
        <w:rPr>
          <w:lang w:val="it-IT"/>
        </w:rPr>
        <w:t>categorie di dati personali o dati relativi a condanne penali e reati, contenuti nelle diverse tipologie documentali conservate)</w:t>
      </w:r>
      <w:r w:rsidR="00CB47C4" w:rsidRPr="007252C9">
        <w:rPr>
          <w:lang w:val="it-IT"/>
        </w:rPr>
        <w:t>.</w:t>
      </w:r>
    </w:p>
    <w:p w14:paraId="7DF3FAF6" w14:textId="77777777" w:rsidR="002E107C" w:rsidRPr="007252C9" w:rsidRDefault="002E107C" w:rsidP="00CD29F7">
      <w:pPr>
        <w:jc w:val="both"/>
        <w:rPr>
          <w:lang w:val="it-IT"/>
        </w:rPr>
      </w:pPr>
      <w:r w:rsidRPr="007252C9">
        <w:rPr>
          <w:lang w:val="it-IT"/>
        </w:rPr>
        <w:t xml:space="preserve">La pianificazione dei rischi connessi alla cessazione dell’attività di conservazione dovrebbe prendere come riferimento di alto livello la norma </w:t>
      </w:r>
      <w:r w:rsidRPr="00C8371F">
        <w:rPr>
          <w:lang w:val="it-IT"/>
        </w:rPr>
        <w:t>UNI ISO 31000.</w:t>
      </w:r>
    </w:p>
    <w:p w14:paraId="13EFAD1A" w14:textId="77777777" w:rsidR="002E107C" w:rsidRPr="00481A14" w:rsidRDefault="002E107C" w:rsidP="00C73784">
      <w:pPr>
        <w:pStyle w:val="Titolo4"/>
      </w:pPr>
      <w:bookmarkStart w:id="57" w:name="_2jxsxqh" w:colFirst="0" w:colLast="0"/>
      <w:bookmarkStart w:id="58" w:name="_Toc10120824"/>
      <w:bookmarkStart w:id="59" w:name="_Toc10121796"/>
      <w:bookmarkStart w:id="60" w:name="_Toc70282689"/>
      <w:bookmarkEnd w:id="57"/>
      <w:r w:rsidRPr="00481A14">
        <w:t>Programmazione delle attività di cessazione</w:t>
      </w:r>
      <w:bookmarkEnd w:id="58"/>
      <w:bookmarkEnd w:id="59"/>
      <w:bookmarkEnd w:id="60"/>
    </w:p>
    <w:p w14:paraId="6CD06A20" w14:textId="77777777" w:rsidR="002E107C" w:rsidRPr="006C0C03" w:rsidRDefault="002E107C" w:rsidP="006C0C03">
      <w:pPr>
        <w:rPr>
          <w:lang w:val="it-IT"/>
        </w:rPr>
      </w:pPr>
      <w:r w:rsidRPr="006C0C03">
        <w:rPr>
          <w:lang w:val="it-IT"/>
        </w:rPr>
        <w:t>Descrivere le modalità per la programmazione delle attività indicate nel capitolo successivo considerando le propedeuticità e stimando le durate.</w:t>
      </w:r>
    </w:p>
    <w:p w14:paraId="128449DC" w14:textId="1CA7024D" w:rsidR="002E107C" w:rsidRPr="006C0C03" w:rsidRDefault="002E107C" w:rsidP="006C0C03">
      <w:pPr>
        <w:rPr>
          <w:lang w:val="it-IT"/>
        </w:rPr>
      </w:pPr>
      <w:r w:rsidRPr="006C0C03">
        <w:rPr>
          <w:lang w:val="it-IT"/>
        </w:rPr>
        <w:t>La programmazione delle attività deve essere:</w:t>
      </w:r>
    </w:p>
    <w:p w14:paraId="781236B0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predisposta, tenendo conto dei rischi correlati allo svolgimento delle attività;</w:t>
      </w:r>
    </w:p>
    <w:p w14:paraId="6DC8FFDC" w14:textId="77777777" w:rsidR="00535038" w:rsidRPr="006C0C03" w:rsidRDefault="002E107C" w:rsidP="00C8371F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6C0C03">
        <w:rPr>
          <w:lang w:val="it-IT"/>
        </w:rPr>
        <w:t>gestita, assegnando le risorse e le responsabilità di ogni attività</w:t>
      </w:r>
      <w:r w:rsidR="00D720EB" w:rsidRPr="006C0C03">
        <w:rPr>
          <w:lang w:val="it-IT"/>
        </w:rPr>
        <w:t>, p</w:t>
      </w:r>
      <w:r w:rsidR="00535038" w:rsidRPr="006C0C03">
        <w:rPr>
          <w:lang w:val="it-IT"/>
        </w:rPr>
        <w:t>rev</w:t>
      </w:r>
      <w:r w:rsidR="00D720EB" w:rsidRPr="006C0C03">
        <w:rPr>
          <w:lang w:val="it-IT"/>
        </w:rPr>
        <w:t>edendo</w:t>
      </w:r>
      <w:r w:rsidR="00535038" w:rsidRPr="006C0C03">
        <w:rPr>
          <w:lang w:val="it-IT"/>
        </w:rPr>
        <w:t xml:space="preserve"> che nel processo di cessazione sia coinvolto</w:t>
      </w:r>
      <w:r w:rsidR="00D720EB" w:rsidRPr="006C0C03">
        <w:rPr>
          <w:lang w:val="it-IT"/>
        </w:rPr>
        <w:t xml:space="preserve"> </w:t>
      </w:r>
      <w:r w:rsidR="00535038" w:rsidRPr="006C0C03">
        <w:rPr>
          <w:lang w:val="it-IT"/>
        </w:rPr>
        <w:t>anche il responsabile per la protezione dei dati</w:t>
      </w:r>
      <w:r w:rsidR="00D720EB" w:rsidRPr="006C0C03">
        <w:rPr>
          <w:lang w:val="it-IT"/>
        </w:rPr>
        <w:t>;</w:t>
      </w:r>
    </w:p>
    <w:p w14:paraId="530C99ED" w14:textId="77777777" w:rsidR="002E107C" w:rsidRPr="006C0C03" w:rsidRDefault="002E107C" w:rsidP="006C0C03">
      <w:pPr>
        <w:pStyle w:val="Paragrafoelenco"/>
        <w:numPr>
          <w:ilvl w:val="0"/>
          <w:numId w:val="7"/>
        </w:numPr>
        <w:rPr>
          <w:lang w:val="it-IT"/>
        </w:rPr>
      </w:pPr>
      <w:r w:rsidRPr="006C0C03">
        <w:rPr>
          <w:lang w:val="it-IT"/>
        </w:rPr>
        <w:t>monitorata e documentata.</w:t>
      </w:r>
    </w:p>
    <w:p w14:paraId="2579EE71" w14:textId="77777777" w:rsidR="002E107C" w:rsidRPr="008F0736" w:rsidRDefault="002E107C" w:rsidP="008F0736">
      <w:pPr>
        <w:jc w:val="both"/>
        <w:rPr>
          <w:rFonts w:eastAsiaTheme="minorHAnsi" w:cs="Helvetica"/>
          <w:lang w:val="it-IT" w:eastAsia="en-US"/>
        </w:rPr>
      </w:pPr>
      <w:r w:rsidRPr="008F0736">
        <w:rPr>
          <w:rFonts w:eastAsiaTheme="minorHAnsi" w:cs="Helvetica"/>
          <w:lang w:val="it-IT" w:eastAsia="en-US"/>
        </w:rPr>
        <w:lastRenderedPageBreak/>
        <w:t>Si può utilizzare una matrice delle assegnazioni responsabilità (RACI), in cui si individuano gli attori coinvolti, le fasi del processo e le responsabilità.</w:t>
      </w:r>
    </w:p>
    <w:p w14:paraId="51BD3A9E" w14:textId="77777777" w:rsidR="002E107C" w:rsidRPr="008F0736" w:rsidRDefault="002E107C" w:rsidP="008F0736">
      <w:pPr>
        <w:jc w:val="both"/>
        <w:rPr>
          <w:rFonts w:eastAsiaTheme="minorHAnsi" w:cs="Helvetica"/>
          <w:lang w:val="it-IT" w:eastAsia="en-US"/>
        </w:rPr>
      </w:pPr>
      <w:r w:rsidRPr="008F0736">
        <w:rPr>
          <w:rFonts w:eastAsiaTheme="minorHAnsi" w:cs="Helvetica"/>
          <w:lang w:val="it-IT" w:eastAsia="en-US"/>
        </w:rPr>
        <w:t>Indicare metodi e ruoli previsti per l’attività di verifica dell’esecuzione della programmazione delle attività di cessazione.</w:t>
      </w:r>
    </w:p>
    <w:p w14:paraId="637EA9DF" w14:textId="77777777" w:rsidR="002E107C" w:rsidRPr="008F0736" w:rsidRDefault="002E107C" w:rsidP="008F0736">
      <w:pPr>
        <w:jc w:val="both"/>
        <w:rPr>
          <w:rFonts w:eastAsiaTheme="minorHAnsi" w:cs="Helvetica"/>
          <w:lang w:val="it-IT" w:eastAsia="en-US"/>
        </w:rPr>
      </w:pPr>
      <w:r w:rsidRPr="008F0736">
        <w:rPr>
          <w:rFonts w:eastAsiaTheme="minorHAnsi" w:cs="Helvetica"/>
          <w:lang w:val="it-IT" w:eastAsia="en-US"/>
        </w:rPr>
        <w:t>Rappresentare la programmazione con un Diagramma di GAN</w:t>
      </w:r>
      <w:r w:rsidR="00B52F66" w:rsidRPr="008F0736">
        <w:rPr>
          <w:rFonts w:eastAsiaTheme="minorHAnsi" w:cs="Helvetica"/>
          <w:lang w:val="it-IT" w:eastAsia="en-US"/>
        </w:rPr>
        <w:t>T</w:t>
      </w:r>
      <w:r w:rsidRPr="008F0736">
        <w:rPr>
          <w:rFonts w:eastAsiaTheme="minorHAnsi" w:cs="Helvetica"/>
          <w:lang w:val="it-IT" w:eastAsia="en-US"/>
        </w:rPr>
        <w:t xml:space="preserve">T o </w:t>
      </w:r>
      <w:r w:rsidRPr="00C8371F">
        <w:rPr>
          <w:rFonts w:eastAsiaTheme="minorHAnsi" w:cs="Helvetica"/>
          <w:lang w:val="it-IT" w:eastAsia="en-US"/>
        </w:rPr>
        <w:t xml:space="preserve">strumento analogo. </w:t>
      </w:r>
    </w:p>
    <w:p w14:paraId="0D47AE20" w14:textId="77777777" w:rsidR="002E107C" w:rsidRPr="00481A14" w:rsidRDefault="002E107C" w:rsidP="00C73784">
      <w:pPr>
        <w:pStyle w:val="Titolo4"/>
      </w:pPr>
      <w:bookmarkStart w:id="61" w:name="_z337ya" w:colFirst="0" w:colLast="0"/>
      <w:bookmarkStart w:id="62" w:name="_Toc10120825"/>
      <w:bookmarkStart w:id="63" w:name="_Toc10121797"/>
      <w:bookmarkStart w:id="64" w:name="_Toc70282690"/>
      <w:bookmarkEnd w:id="61"/>
      <w:r w:rsidRPr="00481A14">
        <w:t>Descrizione del processo di cessazione</w:t>
      </w:r>
      <w:bookmarkEnd w:id="62"/>
      <w:bookmarkEnd w:id="63"/>
      <w:bookmarkEnd w:id="64"/>
    </w:p>
    <w:p w14:paraId="11EFBA80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 xml:space="preserve">Nei paragrafi successivi sono riportate le principali attività di cui si compone il processo di cessazione che possono essere integrate/modificate sulla base dell’organizzazione e di esigenze specifiche del conservatore. Le descrizioni delle attività devono anche riportare le risorse utilizzate, i documenti in input, i documenti in output, la durata e la figura responsabile. </w:t>
      </w:r>
      <w:bookmarkStart w:id="65" w:name="_3j2qqm3" w:colFirst="0" w:colLast="0"/>
      <w:bookmarkStart w:id="66" w:name="_Toc10120826"/>
      <w:bookmarkStart w:id="67" w:name="_Toc10121798"/>
      <w:bookmarkEnd w:id="65"/>
    </w:p>
    <w:p w14:paraId="34D26ECF" w14:textId="77777777" w:rsidR="002E107C" w:rsidRPr="00C73784" w:rsidRDefault="002E107C" w:rsidP="00410C50">
      <w:pPr>
        <w:pStyle w:val="Titolo5"/>
      </w:pPr>
      <w:bookmarkStart w:id="68" w:name="_Toc70282691"/>
      <w:r w:rsidRPr="00C73784">
        <w:t>Avvio del processo</w:t>
      </w:r>
      <w:bookmarkEnd w:id="66"/>
      <w:bookmarkEnd w:id="67"/>
      <w:bookmarkEnd w:id="68"/>
      <w:r w:rsidRPr="00C73784">
        <w:t xml:space="preserve"> </w:t>
      </w:r>
    </w:p>
    <w:p w14:paraId="07F1B86B" w14:textId="77777777" w:rsidR="002E107C" w:rsidRPr="008F0736" w:rsidRDefault="002E107C" w:rsidP="00BC4F75">
      <w:pPr>
        <w:rPr>
          <w:lang w:val="it-IT" w:eastAsia="en-US"/>
        </w:rPr>
      </w:pPr>
      <w:r w:rsidRPr="008F0736">
        <w:rPr>
          <w:lang w:val="it-IT" w:eastAsia="en-US"/>
        </w:rPr>
        <w:t xml:space="preserve">Indicare il processo di individuazione degli eventi potenziale causa di cessazione del servizio. Descrivere con una matrice di assegnazione delle responsabilità (tabella RACI) le attività e gli organi coinvolti per la valutazione degli eventi e per la decisione di avviare la procedura di cessazione e le modalità di comunicazione della decisione alle strutture preposte per la gestione delle fasi successive. Descrivere il processo di programmazione delle attività definendo le propedeuticità, i ruoli e le responsabilità e stimando le durate. </w:t>
      </w:r>
    </w:p>
    <w:p w14:paraId="5F3CA3B5" w14:textId="77777777" w:rsidR="002E107C" w:rsidRDefault="002E107C" w:rsidP="00410C50">
      <w:pPr>
        <w:pStyle w:val="Titolo5"/>
      </w:pPr>
      <w:bookmarkStart w:id="69" w:name="_1y810tw" w:colFirst="0" w:colLast="0"/>
      <w:bookmarkStart w:id="70" w:name="_Toc10120827"/>
      <w:bookmarkStart w:id="71" w:name="_Toc10121799"/>
      <w:bookmarkStart w:id="72" w:name="_Toc70282692"/>
      <w:bookmarkEnd w:id="69"/>
      <w:r>
        <w:t>Comunicazione ai clienti del servizio</w:t>
      </w:r>
      <w:bookmarkEnd w:id="70"/>
      <w:bookmarkEnd w:id="71"/>
      <w:bookmarkEnd w:id="72"/>
    </w:p>
    <w:p w14:paraId="3461317E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 xml:space="preserve">Indicare l’organo preposto alla comunicazione. Riportare i tempi, il contenuto e le modalità di comunicazione ai soggetti produttori dell’imminente cessazione del servizio di conservazione. </w:t>
      </w:r>
    </w:p>
    <w:p w14:paraId="0FB48758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>La comunicazione dovrà anche informare sulla possibilità da part</w:t>
      </w:r>
      <w:r w:rsidR="00C8371F">
        <w:rPr>
          <w:lang w:val="it-IT" w:eastAsia="en-US"/>
        </w:rPr>
        <w:t>e del cliente del servizio, se pubblica a</w:t>
      </w:r>
      <w:r w:rsidRPr="008F0736">
        <w:rPr>
          <w:lang w:val="it-IT" w:eastAsia="en-US"/>
        </w:rPr>
        <w:t xml:space="preserve">mministrazione, di avvalersi del conservatore, se proposto dal soggetto cessante, oppure di optare per il recupero e versamento a suo carico della documentazione conservata. </w:t>
      </w:r>
    </w:p>
    <w:p w14:paraId="1BB8E2E8" w14:textId="77777777" w:rsidR="002E107C" w:rsidRPr="008F0736" w:rsidRDefault="002E107C" w:rsidP="00BC4F75">
      <w:pPr>
        <w:rPr>
          <w:lang w:val="it-IT" w:eastAsia="en-US"/>
        </w:rPr>
      </w:pPr>
      <w:r w:rsidRPr="008F0736">
        <w:rPr>
          <w:lang w:val="it-IT" w:eastAsia="en-US"/>
        </w:rPr>
        <w:lastRenderedPageBreak/>
        <w:t xml:space="preserve">Per i clienti privati occorre indicare l’ulteriore opzione di continuare ad avvalersi del servizio senza </w:t>
      </w:r>
      <w:r w:rsidR="006E1BB2" w:rsidRPr="008F0736">
        <w:rPr>
          <w:lang w:val="it-IT" w:eastAsia="en-US"/>
        </w:rPr>
        <w:t>che ci sia la presenza nel marketplace</w:t>
      </w:r>
      <w:r w:rsidR="00B52F66" w:rsidRPr="008F0736">
        <w:rPr>
          <w:lang w:val="it-IT" w:eastAsia="en-US"/>
        </w:rPr>
        <w:t>,</w:t>
      </w:r>
      <w:r w:rsidRPr="008F0736">
        <w:rPr>
          <w:lang w:val="it-IT" w:eastAsia="en-US"/>
        </w:rPr>
        <w:t xml:space="preserve"> previo accordo tra le parti.  </w:t>
      </w:r>
    </w:p>
    <w:p w14:paraId="1EE5B101" w14:textId="77777777" w:rsidR="002E107C" w:rsidRDefault="002E107C" w:rsidP="00410C50">
      <w:pPr>
        <w:pStyle w:val="Titolo5"/>
      </w:pPr>
      <w:bookmarkStart w:id="73" w:name="_4i7ojhp" w:colFirst="0" w:colLast="0"/>
      <w:bookmarkStart w:id="74" w:name="_Toc10120828"/>
      <w:bookmarkStart w:id="75" w:name="_Toc10121800"/>
      <w:bookmarkStart w:id="76" w:name="_Toc70282693"/>
      <w:bookmarkEnd w:id="73"/>
      <w:r>
        <w:t xml:space="preserve">Comunicazione ad </w:t>
      </w:r>
      <w:proofErr w:type="spellStart"/>
      <w:r>
        <w:t>AglD</w:t>
      </w:r>
      <w:bookmarkEnd w:id="74"/>
      <w:bookmarkEnd w:id="75"/>
      <w:bookmarkEnd w:id="76"/>
      <w:proofErr w:type="spellEnd"/>
    </w:p>
    <w:p w14:paraId="6CC43B38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>I</w:t>
      </w:r>
      <w:r w:rsidRPr="007252C9">
        <w:rPr>
          <w:lang w:val="it-IT" w:eastAsia="en-US"/>
        </w:rPr>
        <w:t xml:space="preserve">ndicare l’organo preposto alla comunicazione. Riportare i tempi, il contenuto e le modalità di comunicazione ad </w:t>
      </w:r>
      <w:proofErr w:type="spellStart"/>
      <w:r w:rsidRPr="007252C9">
        <w:rPr>
          <w:lang w:val="it-IT" w:eastAsia="en-US"/>
        </w:rPr>
        <w:t>AgID</w:t>
      </w:r>
      <w:proofErr w:type="spellEnd"/>
      <w:r w:rsidRPr="007252C9">
        <w:rPr>
          <w:lang w:val="it-IT" w:eastAsia="en-US"/>
        </w:rPr>
        <w:t xml:space="preserve"> dell’imminente cessazione del servizio di conservazione.</w:t>
      </w:r>
      <w:r w:rsidRPr="008F0736">
        <w:rPr>
          <w:lang w:val="it-IT" w:eastAsia="en-US"/>
        </w:rPr>
        <w:t xml:space="preserve">  </w:t>
      </w:r>
    </w:p>
    <w:p w14:paraId="3F20B49A" w14:textId="77777777" w:rsidR="002E107C" w:rsidRPr="00B4160F" w:rsidRDefault="002E107C" w:rsidP="00410C50">
      <w:pPr>
        <w:pStyle w:val="Titolo5"/>
      </w:pPr>
      <w:bookmarkStart w:id="77" w:name="_2xcytpi" w:colFirst="0" w:colLast="0"/>
      <w:bookmarkStart w:id="78" w:name="_Toc10120829"/>
      <w:bookmarkStart w:id="79" w:name="_Toc10121801"/>
      <w:bookmarkStart w:id="80" w:name="_Toc70282694"/>
      <w:bookmarkEnd w:id="77"/>
      <w:r w:rsidRPr="00B4160F">
        <w:t>Comunicazioni a eventuali terze parti coinvolte</w:t>
      </w:r>
      <w:bookmarkEnd w:id="78"/>
      <w:bookmarkEnd w:id="79"/>
      <w:bookmarkEnd w:id="80"/>
    </w:p>
    <w:p w14:paraId="64BD4917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 xml:space="preserve">Indicare l’organo preposto alla comunicazione. Riportare i tempi, il contenuto, l’elenco dei destinatari e le modalità di comunicazione dell’imminente cessazione del servizio di conservazione ai soggetti terzi. </w:t>
      </w:r>
    </w:p>
    <w:p w14:paraId="4CA9ECB1" w14:textId="77777777" w:rsidR="002E107C" w:rsidRDefault="002E107C" w:rsidP="00410C50">
      <w:pPr>
        <w:pStyle w:val="Titolo5"/>
      </w:pPr>
      <w:bookmarkStart w:id="81" w:name="_1ci93xb" w:colFirst="0" w:colLast="0"/>
      <w:bookmarkStart w:id="82" w:name="_Toc10120830"/>
      <w:bookmarkStart w:id="83" w:name="_Toc10121802"/>
      <w:bookmarkStart w:id="84" w:name="_Toc70282695"/>
      <w:bookmarkEnd w:id="81"/>
      <w:r>
        <w:t>Analisi preliminare dei pacchetti di archiviazione</w:t>
      </w:r>
      <w:bookmarkEnd w:id="82"/>
      <w:bookmarkEnd w:id="83"/>
      <w:bookmarkEnd w:id="84"/>
    </w:p>
    <w:p w14:paraId="2DEA2D60" w14:textId="77777777" w:rsidR="002E107C" w:rsidRPr="008F0736" w:rsidRDefault="002E107C" w:rsidP="00C8371F">
      <w:pPr>
        <w:jc w:val="both"/>
        <w:rPr>
          <w:rFonts w:eastAsiaTheme="minorHAnsi" w:cs="Helvetica"/>
          <w:lang w:val="it-IT" w:eastAsia="en-US"/>
        </w:rPr>
      </w:pPr>
      <w:r w:rsidRPr="00C3731E">
        <w:rPr>
          <w:lang w:val="it-IT"/>
        </w:rPr>
        <w:t>Indicare i ruoli e responsabilità dell’attività. L’attività riguarda la mappatura degli archivi da rappresentare con elenchi di consistenza suddivisi per soggetti produttori in cui sono indicate almeno le seguenti informazioni: dimensioni complessive dei pacchetti di archiviazione, numero di documenti, numero di pagine e spazio di archiviazione, presenza di dati personali sensibili e sanitari associati alle diverse tipologie</w:t>
      </w:r>
      <w:r w:rsidRPr="008F0736">
        <w:rPr>
          <w:rFonts w:eastAsiaTheme="minorHAnsi" w:cs="Helvetica"/>
          <w:lang w:val="it-IT" w:eastAsia="en-US"/>
        </w:rPr>
        <w:t xml:space="preserve"> </w:t>
      </w:r>
      <w:r w:rsidRPr="00C3731E">
        <w:rPr>
          <w:lang w:val="it-IT"/>
        </w:rPr>
        <w:t>documentali. L'elenco di consistenza dovrà indicare, inoltre, la presenza di aggregazioni documentali per le quali è previsto un sistema di fascicolazione e di serie archivistiche. L'elenco di consistenza dovrà riportare, inoltre, il riferimento ad eventuali piani di classificazione e di scarto utilizzati per la gestione dei complessi documentari</w:t>
      </w:r>
      <w:r w:rsidRPr="008F0736">
        <w:rPr>
          <w:rFonts w:eastAsiaTheme="minorHAnsi" w:cs="Helvetica"/>
          <w:lang w:val="it-IT" w:eastAsia="en-US"/>
        </w:rPr>
        <w:t>.</w:t>
      </w:r>
      <w:bookmarkStart w:id="85" w:name="_3whwml4" w:colFirst="0" w:colLast="0"/>
      <w:bookmarkEnd w:id="85"/>
    </w:p>
    <w:p w14:paraId="0BDB8502" w14:textId="77777777" w:rsidR="002E107C" w:rsidRPr="007D14D1" w:rsidRDefault="002E107C" w:rsidP="00410C50">
      <w:pPr>
        <w:pStyle w:val="Titolo5"/>
      </w:pPr>
      <w:bookmarkStart w:id="86" w:name="_qsh70q" w:colFirst="0" w:colLast="0"/>
      <w:bookmarkStart w:id="87" w:name="_Toc10120831"/>
      <w:bookmarkStart w:id="88" w:name="_Toc10121803"/>
      <w:bookmarkStart w:id="89" w:name="_Toc70282696"/>
      <w:bookmarkEnd w:id="86"/>
      <w:r w:rsidRPr="007D14D1">
        <w:t>Trasferimento degli archivi di conservazione</w:t>
      </w:r>
      <w:bookmarkEnd w:id="87"/>
      <w:bookmarkEnd w:id="88"/>
      <w:bookmarkEnd w:id="89"/>
    </w:p>
    <w:p w14:paraId="7F8A5BFD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>Descrivere le procedure e gli aspetti tecnici e i tempi per la messa a disposizione degli archivi di conservazione.</w:t>
      </w:r>
      <w:bookmarkStart w:id="90" w:name="_3as4poj" w:colFirst="0" w:colLast="0"/>
      <w:bookmarkEnd w:id="90"/>
    </w:p>
    <w:p w14:paraId="79F7F6F0" w14:textId="77777777" w:rsidR="00D9121F" w:rsidRPr="008F0736" w:rsidRDefault="00D9121F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>Prevedere l’adozione di adeguate misure di sicurezza</w:t>
      </w:r>
      <w:r w:rsidR="001B03F1" w:rsidRPr="008F0736">
        <w:rPr>
          <w:lang w:val="it-IT" w:eastAsia="en-US"/>
        </w:rPr>
        <w:t xml:space="preserve"> </w:t>
      </w:r>
      <w:r w:rsidRPr="008F0736">
        <w:rPr>
          <w:lang w:val="it-IT" w:eastAsia="en-US"/>
        </w:rPr>
        <w:t>volte a garantire il rispetto dell’art. 32 del Regolamento</w:t>
      </w:r>
      <w:r w:rsidR="001B03F1" w:rsidRPr="008F0736">
        <w:rPr>
          <w:lang w:val="it-IT" w:eastAsia="en-US"/>
        </w:rPr>
        <w:t xml:space="preserve"> (Ue) 2016/679 del Parlamento europeo e del Consiglio del 27 aprile </w:t>
      </w:r>
      <w:r w:rsidR="001B03F1" w:rsidRPr="008F0736">
        <w:rPr>
          <w:lang w:val="it-IT" w:eastAsia="en-US"/>
        </w:rPr>
        <w:lastRenderedPageBreak/>
        <w:t>2016</w:t>
      </w:r>
      <w:r w:rsidRPr="008F0736">
        <w:rPr>
          <w:lang w:val="it-IT" w:eastAsia="en-US"/>
        </w:rPr>
        <w:t>, avuto riguardo alla riservatezza, integrità e disponibilità dei dati</w:t>
      </w:r>
      <w:r w:rsidR="001B03F1" w:rsidRPr="008F0736">
        <w:rPr>
          <w:lang w:val="it-IT" w:eastAsia="en-US"/>
        </w:rPr>
        <w:t xml:space="preserve"> </w:t>
      </w:r>
      <w:r w:rsidRPr="008F0736">
        <w:rPr>
          <w:lang w:val="it-IT" w:eastAsia="en-US"/>
        </w:rPr>
        <w:t>contenuti nei documenti conservati</w:t>
      </w:r>
      <w:r w:rsidR="00E201A8" w:rsidRPr="008F0736">
        <w:rPr>
          <w:lang w:val="it-IT" w:eastAsia="en-US"/>
        </w:rPr>
        <w:t>.</w:t>
      </w:r>
    </w:p>
    <w:p w14:paraId="38C9431C" w14:textId="77777777" w:rsidR="00AA04EA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>Definire il processo di pianificazione delle attività di trasferimento degli archivi indicando le fasi che si prevedono, i tempi, i soggetti coinvolti e le responsabilità.</w:t>
      </w:r>
    </w:p>
    <w:p w14:paraId="1C204EA2" w14:textId="77777777" w:rsidR="002E107C" w:rsidRPr="008F0736" w:rsidRDefault="002E107C" w:rsidP="00BC4F75">
      <w:pPr>
        <w:rPr>
          <w:lang w:val="it-IT" w:eastAsia="en-US"/>
        </w:rPr>
      </w:pPr>
      <w:r w:rsidRPr="008F0736">
        <w:rPr>
          <w:lang w:val="it-IT" w:eastAsia="en-US"/>
        </w:rPr>
        <w:t>Si riporta di seguito un elenco non esaustivo delle attività da pianificare:</w:t>
      </w:r>
    </w:p>
    <w:p w14:paraId="1E755EF1" w14:textId="77777777" w:rsidR="002E107C" w:rsidRPr="00BC4F75" w:rsidRDefault="002E107C" w:rsidP="00C8371F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BC4F75">
        <w:rPr>
          <w:lang w:val="it-IT"/>
        </w:rPr>
        <w:t>Predisposizione della documentazione in cui sono definite le caratteristiche strutturali dei volumi da versare, le tipologie documentali, il contesto archivistico della documentazione versata, i metadati di conservazione e la struttura del sistema di conservazione che dovrà recepire i pacchetti versati;</w:t>
      </w:r>
    </w:p>
    <w:p w14:paraId="17C7FEF9" w14:textId="77777777" w:rsidR="002E107C" w:rsidRPr="00BC4F75" w:rsidRDefault="002E107C" w:rsidP="00C8371F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BC4F75">
        <w:rPr>
          <w:lang w:val="it-IT"/>
        </w:rPr>
        <w:t>Verifica delle caratteristiche tecniche dei volumi da versare con particolare riferimento alle dimensioni e ai formati, definizione delle modalità di versamento al nuovo soggetto e delle responsabilità relative alla preparazione e manutenzione della struttura di interscambio;</w:t>
      </w:r>
    </w:p>
    <w:p w14:paraId="6E8D4B81" w14:textId="77777777" w:rsidR="002E107C" w:rsidRPr="00BC4F75" w:rsidRDefault="002E107C" w:rsidP="00C8371F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BC4F75">
        <w:rPr>
          <w:lang w:val="it-IT"/>
        </w:rPr>
        <w:t>Valutazione delle tempistiche necessarie al download massivo dei pacchetti di archiviazione e condivisione delle tempistiche previste con il soggetto subentrante per il passaggio dei dati o caricamento nel sistema di interscambio e il versamento nel nuovo sistema di conservazione;</w:t>
      </w:r>
    </w:p>
    <w:p w14:paraId="3D9684C8" w14:textId="77777777" w:rsidR="002E107C" w:rsidRPr="00BC4F75" w:rsidRDefault="002E107C" w:rsidP="00C8371F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BC4F75">
        <w:rPr>
          <w:lang w:val="it-IT"/>
        </w:rPr>
        <w:t>Assegnazione e pianificazione delle attività ai soggetti coinvolti da entrambe le parti, verifica e approvazione del GANTT per il trasferimento.</w:t>
      </w:r>
    </w:p>
    <w:p w14:paraId="5270BC4E" w14:textId="77777777" w:rsidR="002E107C" w:rsidRDefault="002E107C" w:rsidP="00410C50">
      <w:pPr>
        <w:pStyle w:val="Titolo5"/>
      </w:pPr>
      <w:bookmarkStart w:id="91" w:name="_1pxezwc" w:colFirst="0" w:colLast="0"/>
      <w:bookmarkStart w:id="92" w:name="_Toc10120832"/>
      <w:bookmarkStart w:id="93" w:name="_Toc10121804"/>
      <w:bookmarkStart w:id="94" w:name="_Toc70282697"/>
      <w:bookmarkEnd w:id="91"/>
      <w:r>
        <w:t>Comunicazione delle modalità e tempistiche di trasferimento degli archivi</w:t>
      </w:r>
      <w:bookmarkEnd w:id="92"/>
      <w:bookmarkEnd w:id="93"/>
      <w:bookmarkEnd w:id="94"/>
    </w:p>
    <w:p w14:paraId="49F4D966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 xml:space="preserve">Descrivere le modalità e i contenuti della comunicazione da inviare ai soggetti produttori. </w:t>
      </w:r>
    </w:p>
    <w:p w14:paraId="5144E875" w14:textId="77777777" w:rsidR="002E107C" w:rsidRDefault="002E107C" w:rsidP="00410C50">
      <w:pPr>
        <w:pStyle w:val="Titolo5"/>
      </w:pPr>
      <w:bookmarkStart w:id="95" w:name="_49x2ik5" w:colFirst="0" w:colLast="0"/>
      <w:bookmarkStart w:id="96" w:name="_Toc10120833"/>
      <w:bookmarkStart w:id="97" w:name="_Toc10121805"/>
      <w:bookmarkStart w:id="98" w:name="_Toc70282698"/>
      <w:bookmarkEnd w:id="95"/>
      <w:r>
        <w:t>Predisposizione delle infrastrutture pe</w:t>
      </w:r>
      <w:r w:rsidRPr="007D14D1">
        <w:t>r la migrazione degli archivi</w:t>
      </w:r>
      <w:bookmarkEnd w:id="96"/>
      <w:bookmarkEnd w:id="97"/>
      <w:bookmarkEnd w:id="98"/>
    </w:p>
    <w:p w14:paraId="5B96B881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 xml:space="preserve">Descrivere le attività operative per la configurazione delle infrastrutture per la migrazione del contenuto degli archivi di conservazione. </w:t>
      </w:r>
    </w:p>
    <w:p w14:paraId="40310B33" w14:textId="77777777" w:rsidR="002E107C" w:rsidRPr="00161307" w:rsidRDefault="002E107C" w:rsidP="00410C50">
      <w:pPr>
        <w:pStyle w:val="Titolo5"/>
      </w:pPr>
      <w:bookmarkStart w:id="99" w:name="_2p2csry" w:colFirst="0" w:colLast="0"/>
      <w:bookmarkStart w:id="100" w:name="_Toc10120834"/>
      <w:bookmarkStart w:id="101" w:name="_Toc10121806"/>
      <w:bookmarkStart w:id="102" w:name="_Toc70282699"/>
      <w:bookmarkEnd w:id="99"/>
      <w:r w:rsidRPr="00434AED">
        <w:lastRenderedPageBreak/>
        <w:t>Descrizione del processo di migrazione</w:t>
      </w:r>
      <w:bookmarkEnd w:id="100"/>
      <w:bookmarkEnd w:id="101"/>
      <w:bookmarkEnd w:id="102"/>
    </w:p>
    <w:p w14:paraId="3487714E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 xml:space="preserve">Rappresentare il processo di migrazione degli archivi indicando le fasi previste e le relative descrizioni. Riportare anche le attività di controllo, da parte del conservatore cessante, sul contenuto degli archivi da trasferire al fine di dichiarare completata l’attività a cui seguirà la comunicazione al soggetto subentrante. </w:t>
      </w:r>
    </w:p>
    <w:p w14:paraId="4B1285A4" w14:textId="4E0FFFD7" w:rsidR="002E107C" w:rsidRDefault="002E107C" w:rsidP="00410C50">
      <w:pPr>
        <w:pStyle w:val="Titolo5"/>
      </w:pPr>
      <w:bookmarkStart w:id="103" w:name="_147n2zr" w:colFirst="0" w:colLast="0"/>
      <w:bookmarkStart w:id="104" w:name="_Toc10120835"/>
      <w:bookmarkStart w:id="105" w:name="_Toc10121807"/>
      <w:bookmarkStart w:id="106" w:name="_Toc70282700"/>
      <w:bookmarkEnd w:id="103"/>
      <w:r w:rsidRPr="00434AED">
        <w:t>T</w:t>
      </w:r>
      <w:r>
        <w:t>rasferimento e presa in carico da parte del soggetto subentrante</w:t>
      </w:r>
      <w:bookmarkEnd w:id="104"/>
      <w:bookmarkEnd w:id="105"/>
      <w:bookmarkEnd w:id="106"/>
    </w:p>
    <w:p w14:paraId="209DC949" w14:textId="77777777" w:rsidR="002E107C" w:rsidRPr="008F0736" w:rsidRDefault="002E107C" w:rsidP="00C8371F">
      <w:pPr>
        <w:jc w:val="both"/>
        <w:rPr>
          <w:lang w:val="it-IT" w:eastAsia="en-US"/>
        </w:rPr>
      </w:pPr>
      <w:r w:rsidRPr="008F0736">
        <w:rPr>
          <w:lang w:val="it-IT" w:eastAsia="en-US"/>
        </w:rPr>
        <w:t xml:space="preserve">Riportare la descrizione delle fasi previste per il trasferimento degli archivi al soggetto subentrante comprese le fasi di presa in carico e comunicazione del passaggio di responsabilità. Specificare le responsabilità di chi versa e chi riceve, le modalità di trasferimento e le tecnologie adottate, le tipologie di verifiche sugli archivi e le azioni previste a garanzia dei vincoli sulla privacy dei dati trasferiti. </w:t>
      </w:r>
    </w:p>
    <w:p w14:paraId="603FADCA" w14:textId="36B87261" w:rsidR="002E107C" w:rsidRDefault="002E107C" w:rsidP="00C73784">
      <w:pPr>
        <w:pStyle w:val="Titolo4"/>
      </w:pPr>
      <w:bookmarkStart w:id="107" w:name="_3o7alnk" w:colFirst="0" w:colLast="0"/>
      <w:bookmarkStart w:id="108" w:name="_Toc10121808"/>
      <w:bookmarkStart w:id="109" w:name="_Toc70282701"/>
      <w:bookmarkEnd w:id="107"/>
      <w:r w:rsidRPr="006E775C">
        <w:t>Cancellazione</w:t>
      </w:r>
      <w:r>
        <w:t xml:space="preserve"> </w:t>
      </w:r>
      <w:r w:rsidRPr="00C73784">
        <w:t>degli</w:t>
      </w:r>
      <w:r>
        <w:t xml:space="preserve"> archivi di conservazione</w:t>
      </w:r>
      <w:bookmarkEnd w:id="108"/>
      <w:bookmarkEnd w:id="109"/>
      <w:r>
        <w:t xml:space="preserve"> </w:t>
      </w:r>
    </w:p>
    <w:p w14:paraId="05FB0809" w14:textId="4A67CBFD" w:rsidR="00BC4F75" w:rsidRDefault="00BC4F75" w:rsidP="00C8371F">
      <w:pPr>
        <w:jc w:val="both"/>
        <w:rPr>
          <w:lang w:val="it-IT"/>
        </w:rPr>
      </w:pPr>
      <w:bookmarkStart w:id="110" w:name="_23ckvvd" w:colFirst="0" w:colLast="0"/>
      <w:bookmarkEnd w:id="110"/>
      <w:r w:rsidRPr="00C3731E">
        <w:rPr>
          <w:lang w:val="it-IT" w:eastAsia="en-US"/>
        </w:rPr>
        <w:t>Indicare tempi e modalità di cancellazione dei dati di conservazione evidenziando le azioni a garanzia della sicurezza dell’operazione e specificando i passaggi comunicativi</w:t>
      </w:r>
      <w:r w:rsidRPr="00C3731E">
        <w:rPr>
          <w:lang w:val="it-IT"/>
        </w:rPr>
        <w:t xml:space="preserve"> con i soggetti produttori.  Specificare se è prevista la dismissione dell’infrastruttura di conservazione. Il conservatore cessante deve garantire l’</w:t>
      </w:r>
      <w:r w:rsidRPr="00C8371F">
        <w:rPr>
          <w:lang w:val="it-IT"/>
        </w:rPr>
        <w:t>access</w:t>
      </w:r>
      <w:r w:rsidR="00C8371F">
        <w:rPr>
          <w:lang w:val="it-IT"/>
        </w:rPr>
        <w:t>o a</w:t>
      </w:r>
      <w:r w:rsidRPr="00C3731E">
        <w:rPr>
          <w:lang w:val="it-IT"/>
        </w:rPr>
        <w:t xml:space="preserve">i documenti e </w:t>
      </w:r>
      <w:r w:rsidR="00C8371F">
        <w:rPr>
          <w:lang w:val="it-IT"/>
        </w:rPr>
        <w:t xml:space="preserve">ai </w:t>
      </w:r>
      <w:r w:rsidRPr="00C3731E">
        <w:rPr>
          <w:lang w:val="it-IT"/>
        </w:rPr>
        <w:t>dati per un congruo periodo di tempo, da specificare precisamente, dopo la cessazione delle attività. Sono comprese le informazioni pertinenti relative a dati rilasciati e ricevuti dal conservatore, in particolare a fini di produzione di prove nell’ambito di procedimenti giudiziali e per assicurare la continuità del servizio. Indicare inoltre i ruoli coinvolti e le modalità di gestione della prova della distruzione degli archivi.</w:t>
      </w:r>
    </w:p>
    <w:sectPr w:rsidR="00BC4F75" w:rsidSect="001F7879">
      <w:pgSz w:w="11906" w:h="16838" w:code="9"/>
      <w:pgMar w:top="1554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4548" w14:textId="77777777" w:rsidR="00002245" w:rsidRDefault="00002245">
      <w:pPr>
        <w:spacing w:after="0" w:line="240" w:lineRule="auto"/>
      </w:pPr>
      <w:r>
        <w:separator/>
      </w:r>
    </w:p>
    <w:p w14:paraId="366DD49E" w14:textId="77777777" w:rsidR="00002245" w:rsidRDefault="00002245"/>
  </w:endnote>
  <w:endnote w:type="continuationSeparator" w:id="0">
    <w:p w14:paraId="5DEB79F2" w14:textId="77777777" w:rsidR="00002245" w:rsidRDefault="00002245">
      <w:pPr>
        <w:spacing w:after="0" w:line="240" w:lineRule="auto"/>
      </w:pPr>
      <w:r>
        <w:continuationSeparator/>
      </w:r>
    </w:p>
    <w:p w14:paraId="2DB23226" w14:textId="77777777" w:rsidR="00002245" w:rsidRDefault="00002245"/>
  </w:endnote>
  <w:endnote w:type="continuationNotice" w:id="1">
    <w:p w14:paraId="6EBC1398" w14:textId="77777777" w:rsidR="00002245" w:rsidRDefault="00002245">
      <w:pPr>
        <w:spacing w:after="0" w:line="240" w:lineRule="auto"/>
      </w:pPr>
    </w:p>
    <w:p w14:paraId="4048A654" w14:textId="77777777" w:rsidR="00002245" w:rsidRDefault="00002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64038" w14:paraId="02F30BE8" w14:textId="77777777" w:rsidTr="00BE4F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08" w:type="dxa"/>
        </w:tcPr>
        <w:p w14:paraId="54AC2D16" w14:textId="77777777" w:rsidR="00964038" w:rsidRDefault="00002245" w:rsidP="00BE4F95">
          <w:pPr>
            <w:pStyle w:val="Pidipagina"/>
            <w:jc w:val="left"/>
          </w:pPr>
          <w:sdt>
            <w:sdtPr>
              <w:id w:val="992214887"/>
              <w:docPartObj>
                <w:docPartGallery w:val="Page Numbers (Bottom of Page)"/>
                <w:docPartUnique/>
              </w:docPartObj>
            </w:sdtPr>
            <w:sdtEndPr/>
            <w:sdtContent>
              <w:r w:rsidR="00964038">
                <w:fldChar w:fldCharType="begin"/>
              </w:r>
              <w:r w:rsidR="00964038">
                <w:instrText>PAGE   \* MERGEFORMAT</w:instrText>
              </w:r>
              <w:r w:rsidR="00964038">
                <w:fldChar w:fldCharType="separate"/>
              </w:r>
              <w:r w:rsidR="00B52F66" w:rsidRPr="00B52F66">
                <w:rPr>
                  <w:noProof/>
                  <w:lang w:val="it-IT"/>
                </w:rPr>
                <w:t>2</w:t>
              </w:r>
              <w:r w:rsidR="00964038">
                <w:fldChar w:fldCharType="end"/>
              </w:r>
            </w:sdtContent>
          </w:sdt>
        </w:p>
      </w:tc>
      <w:tc>
        <w:tcPr>
          <w:tcW w:w="4508" w:type="dxa"/>
        </w:tcPr>
        <w:p w14:paraId="6C4A8C3E" w14:textId="77777777" w:rsidR="00964038" w:rsidRDefault="00964038" w:rsidP="00BE4F95">
          <w:pPr>
            <w:pStyle w:val="Pidipagin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11C6D9E" w14:textId="77777777" w:rsidR="00964038" w:rsidRPr="00BE4F95" w:rsidRDefault="00964038" w:rsidP="00BE4F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970971708"/>
      <w:docPartObj>
        <w:docPartGallery w:val="Page Numbers (Bottom of Page)"/>
        <w:docPartUnique/>
      </w:docPartObj>
    </w:sdtPr>
    <w:sdtEndPr/>
    <w:sdtContent>
      <w:p w14:paraId="25E5CF67" w14:textId="63522BA4" w:rsidR="00C73784" w:rsidRPr="00C73784" w:rsidRDefault="00C73784" w:rsidP="00C73784">
        <w:pPr>
          <w:pStyle w:val="Pidipagina"/>
          <w:tabs>
            <w:tab w:val="center" w:pos="4819"/>
            <w:tab w:val="right" w:pos="9638"/>
          </w:tabs>
          <w:jc w:val="right"/>
          <w:rPr>
            <w:rFonts w:ascii="Cambria" w:eastAsiaTheme="minorHAnsi" w:hAnsi="Cambria"/>
            <w:b w:val="0"/>
            <w:noProof/>
            <w:lang w:val="it-IT" w:eastAsia="en-US"/>
          </w:rPr>
        </w:pPr>
        <w:r w:rsidRPr="00C73784">
          <w:rPr>
            <w:rFonts w:ascii="Cambria" w:hAnsi="Cambria"/>
            <w:b w:val="0"/>
            <w:bCs/>
            <w:noProof/>
          </w:rPr>
          <w:fldChar w:fldCharType="begin"/>
        </w:r>
        <w:r w:rsidRPr="00C73784">
          <w:rPr>
            <w:rFonts w:ascii="Cambria" w:hAnsi="Cambria"/>
            <w:b w:val="0"/>
            <w:bCs/>
            <w:noProof/>
          </w:rPr>
          <w:instrText>PAGE   \* MERGEFORMAT</w:instrText>
        </w:r>
        <w:r w:rsidRPr="00C73784">
          <w:rPr>
            <w:rFonts w:ascii="Cambria" w:hAnsi="Cambria"/>
            <w:b w:val="0"/>
            <w:bCs/>
            <w:noProof/>
          </w:rPr>
          <w:fldChar w:fldCharType="separate"/>
        </w:r>
        <w:r w:rsidR="0030043E">
          <w:rPr>
            <w:rFonts w:ascii="Cambria" w:hAnsi="Cambria"/>
            <w:b w:val="0"/>
            <w:bCs/>
            <w:noProof/>
          </w:rPr>
          <w:t>2</w:t>
        </w:r>
        <w:r w:rsidRPr="00C73784">
          <w:rPr>
            <w:rFonts w:ascii="Cambria" w:hAnsi="Cambria"/>
            <w:b w:val="0"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A589" w14:textId="77777777" w:rsidR="009E3200" w:rsidRPr="009E3200" w:rsidRDefault="009E3200" w:rsidP="009E3200">
    <w:pPr>
      <w:pStyle w:val="Pidipagina"/>
      <w:tabs>
        <w:tab w:val="center" w:pos="4680"/>
        <w:tab w:val="center" w:pos="4819"/>
        <w:tab w:val="right" w:pos="9638"/>
      </w:tabs>
      <w:spacing w:before="480" w:after="160" w:line="259" w:lineRule="auto"/>
      <w:rPr>
        <w:rFonts w:asciiTheme="minorHAnsi" w:hAnsiTheme="minorHAnsi"/>
        <w:b w:val="0"/>
        <w:sz w:val="22"/>
        <w:lang w:val="it-IT" w:eastAsia="en-US"/>
      </w:rPr>
    </w:pPr>
    <w:bookmarkStart w:id="1" w:name="_Hlk70072196"/>
    <w:bookmarkStart w:id="2" w:name="_Hlk70069093"/>
    <w:bookmarkStart w:id="3" w:name="_Hlk70069094"/>
    <w:bookmarkStart w:id="4" w:name="_Hlk70069222"/>
    <w:bookmarkStart w:id="5" w:name="_Hlk70069223"/>
    <w:bookmarkStart w:id="6" w:name="_Hlk70069380"/>
    <w:bookmarkStart w:id="7" w:name="_Hlk70069381"/>
    <w:bookmarkStart w:id="8" w:name="_Hlk70069790"/>
    <w:bookmarkStart w:id="9" w:name="_Hlk70069791"/>
    <w:bookmarkStart w:id="10" w:name="_Hlk70070071"/>
    <w:bookmarkStart w:id="11" w:name="_Hlk70070072"/>
    <w:bookmarkStart w:id="12" w:name="_Hlk70072265"/>
    <w:bookmarkStart w:id="13" w:name="_Hlk70072266"/>
    <w:bookmarkStart w:id="14" w:name="_Hlk70072274"/>
    <w:bookmarkStart w:id="15" w:name="_Hlk70072275"/>
    <w:r w:rsidRPr="009E3200">
      <w:rPr>
        <w:rFonts w:asciiTheme="minorHAnsi" w:hAnsiTheme="minorHAnsi"/>
        <w:b w:val="0"/>
        <w:noProof/>
        <w:sz w:val="22"/>
        <w:lang w:val="it-IT" w:eastAsia="it-IT"/>
      </w:rPr>
      <w:drawing>
        <wp:anchor distT="0" distB="0" distL="114300" distR="114300" simplePos="0" relativeHeight="251659264" behindDoc="1" locked="0" layoutInCell="1" allowOverlap="0" wp14:anchorId="7CBA284B" wp14:editId="0CA8BF4F">
          <wp:simplePos x="0" y="0"/>
          <wp:positionH relativeFrom="page">
            <wp:posOffset>2857500</wp:posOffset>
          </wp:positionH>
          <wp:positionV relativeFrom="paragraph">
            <wp:posOffset>525145</wp:posOffset>
          </wp:positionV>
          <wp:extent cx="190800" cy="212400"/>
          <wp:effectExtent l="0" t="0" r="0" b="0"/>
          <wp:wrapNone/>
          <wp:docPr id="12" name="Immagin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00" cy="21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200">
      <w:rPr>
        <w:rFonts w:asciiTheme="minorHAnsi" w:hAnsiTheme="minorHAnsi"/>
        <w:b w:val="0"/>
        <w:sz w:val="22"/>
        <w:lang w:val="it-IT" w:eastAsia="en-US"/>
      </w:rPr>
      <w:t xml:space="preserve">AGID via Liszt, 21 – 00144 Roma </w:t>
    </w:r>
    <w:r w:rsidR="00002245">
      <w:fldChar w:fldCharType="begin"/>
    </w:r>
    <w:r w:rsidR="00002245" w:rsidRPr="00042056">
      <w:rPr>
        <w:lang w:val="it-IT"/>
      </w:rPr>
      <w:instrText xml:space="preserve"> HYPERLINK "mailto:protocollo@pec.agid.gov.it" </w:instrText>
    </w:r>
    <w:r w:rsidR="00002245">
      <w:fldChar w:fldCharType="separate"/>
    </w:r>
    <w:r w:rsidRPr="009E3200">
      <w:rPr>
        <w:rFonts w:asciiTheme="minorHAnsi" w:hAnsiTheme="minorHAnsi"/>
        <w:b w:val="0"/>
        <w:sz w:val="22"/>
        <w:lang w:val="it-IT" w:eastAsia="en-US"/>
      </w:rPr>
      <w:t>protocollo@pec.agid.gov.it</w:t>
    </w:r>
    <w:r w:rsidR="00002245">
      <w:rPr>
        <w:rFonts w:asciiTheme="minorHAnsi" w:hAnsiTheme="minorHAnsi"/>
        <w:b w:val="0"/>
        <w:sz w:val="22"/>
        <w:lang w:val="it-IT" w:eastAsia="en-US"/>
      </w:rPr>
      <w:fldChar w:fldCharType="end"/>
    </w:r>
    <w:r w:rsidRPr="009E3200">
      <w:rPr>
        <w:rFonts w:asciiTheme="minorHAnsi" w:hAnsiTheme="minorHAnsi"/>
        <w:b w:val="0"/>
        <w:sz w:val="22"/>
        <w:lang w:val="it-IT" w:eastAsia="en-US"/>
      </w:rPr>
      <w:t xml:space="preserve">  </w:t>
    </w:r>
    <w:r w:rsidR="00002245">
      <w:fldChar w:fldCharType="begin"/>
    </w:r>
    <w:r w:rsidR="00002245" w:rsidRPr="00042056">
      <w:rPr>
        <w:lang w:val="it-IT"/>
      </w:rPr>
      <w:instrText xml:space="preserve"> HYPERLINK "http://www.agid.gov.it" </w:instrText>
    </w:r>
    <w:r w:rsidR="00002245">
      <w:fldChar w:fldCharType="separate"/>
    </w:r>
    <w:r w:rsidRPr="009E3200">
      <w:rPr>
        <w:rFonts w:asciiTheme="minorHAnsi" w:hAnsiTheme="minorHAnsi"/>
        <w:b w:val="0"/>
        <w:sz w:val="22"/>
        <w:lang w:val="it-IT" w:eastAsia="en-US"/>
      </w:rPr>
      <w:t>www.agid.gov.it</w:t>
    </w:r>
    <w:r w:rsidR="00002245">
      <w:rPr>
        <w:rFonts w:asciiTheme="minorHAnsi" w:hAnsiTheme="minorHAnsi"/>
        <w:b w:val="0"/>
        <w:sz w:val="22"/>
        <w:lang w:val="it-IT" w:eastAsia="en-US"/>
      </w:rPr>
      <w:fldChar w:fldCharType="end"/>
    </w:r>
    <w:r w:rsidRPr="009E3200">
      <w:rPr>
        <w:rFonts w:asciiTheme="minorHAnsi" w:hAnsiTheme="minorHAnsi"/>
        <w:b w:val="0"/>
        <w:sz w:val="22"/>
        <w:lang w:val="it-IT" w:eastAsia="en-US"/>
      </w:rPr>
      <w:t xml:space="preserve">  tel. 06 85264.1</w:t>
    </w:r>
    <w:bookmarkStart w:id="16" w:name="_Hlk70071644"/>
    <w:bookmarkStart w:id="17" w:name="_Hlk70071645"/>
  </w:p>
  <w:p w14:paraId="437D5D19" w14:textId="77777777" w:rsidR="009E3200" w:rsidRPr="00CE33AF" w:rsidRDefault="009E3200" w:rsidP="009E3200">
    <w:pPr>
      <w:tabs>
        <w:tab w:val="left" w:pos="3190"/>
        <w:tab w:val="center" w:pos="4697"/>
      </w:tabs>
      <w:spacing w:before="120" w:after="480"/>
      <w:ind w:firstLine="425"/>
      <w:jc w:val="center"/>
      <w:rPr>
        <w:rFonts w:asciiTheme="minorHAnsi" w:hAnsiTheme="minorHAnsi" w:cs="Calibri"/>
        <w:color w:val="666666"/>
        <w:sz w:val="18"/>
        <w:szCs w:val="18"/>
      </w:rPr>
    </w:pPr>
    <w:bookmarkStart w:id="18" w:name="_Hlk70069776"/>
    <w:bookmarkStart w:id="19" w:name="_Hlk70069777"/>
    <w:bookmarkEnd w:id="1"/>
    <w:proofErr w:type="spellStart"/>
    <w:r w:rsidRPr="00CE33AF">
      <w:rPr>
        <w:rFonts w:asciiTheme="minorHAnsi" w:hAnsiTheme="minorHAnsi" w:cs="Calibri"/>
        <w:color w:val="666666"/>
        <w:sz w:val="18"/>
        <w:szCs w:val="18"/>
      </w:rPr>
      <w:t>Presidenza</w:t>
    </w:r>
    <w:proofErr w:type="spellEnd"/>
    <w:r w:rsidRPr="00CE33AF">
      <w:rPr>
        <w:rFonts w:asciiTheme="minorHAnsi" w:hAnsiTheme="minorHAnsi" w:cs="Calibri"/>
        <w:color w:val="666666"/>
        <w:sz w:val="18"/>
        <w:szCs w:val="18"/>
      </w:rPr>
      <w:t xml:space="preserve"> del </w:t>
    </w:r>
    <w:proofErr w:type="spellStart"/>
    <w:r w:rsidRPr="00CE33AF">
      <w:rPr>
        <w:rFonts w:asciiTheme="minorHAnsi" w:hAnsiTheme="minorHAnsi" w:cs="Calibri"/>
        <w:color w:val="666666"/>
        <w:sz w:val="18"/>
        <w:szCs w:val="18"/>
      </w:rPr>
      <w:t>Consiglio</w:t>
    </w:r>
    <w:proofErr w:type="spellEnd"/>
    <w:r w:rsidRPr="00CE33AF">
      <w:rPr>
        <w:rFonts w:asciiTheme="minorHAnsi" w:hAnsiTheme="minorHAnsi" w:cs="Calibri"/>
        <w:color w:val="666666"/>
        <w:sz w:val="18"/>
        <w:szCs w:val="18"/>
      </w:rPr>
      <w:t xml:space="preserve"> </w:t>
    </w:r>
    <w:proofErr w:type="spellStart"/>
    <w:r w:rsidRPr="00CE33AF">
      <w:rPr>
        <w:rFonts w:asciiTheme="minorHAnsi" w:hAnsiTheme="minorHAnsi" w:cs="Calibri"/>
        <w:color w:val="666666"/>
        <w:sz w:val="18"/>
        <w:szCs w:val="18"/>
      </w:rPr>
      <w:t>dei</w:t>
    </w:r>
    <w:proofErr w:type="spellEnd"/>
    <w:r w:rsidRPr="00CE33AF">
      <w:rPr>
        <w:rFonts w:asciiTheme="minorHAnsi" w:hAnsiTheme="minorHAnsi" w:cs="Calibri"/>
        <w:color w:val="666666"/>
        <w:sz w:val="18"/>
        <w:szCs w:val="18"/>
      </w:rPr>
      <w:t xml:space="preserve"> </w:t>
    </w:r>
    <w:proofErr w:type="spellStart"/>
    <w:r w:rsidRPr="00CE33AF">
      <w:rPr>
        <w:rFonts w:asciiTheme="minorHAnsi" w:hAnsiTheme="minorHAnsi" w:cs="Calibri"/>
        <w:color w:val="666666"/>
        <w:sz w:val="18"/>
        <w:szCs w:val="18"/>
      </w:rPr>
      <w:t>Ministri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60D9E" w14:paraId="0128EDAF" w14:textId="77777777" w:rsidTr="002A11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08" w:type="dxa"/>
        </w:tcPr>
        <w:p w14:paraId="0C99043C" w14:textId="77777777" w:rsidR="00860D9E" w:rsidRDefault="00860D9E" w:rsidP="00860D9E">
          <w:pPr>
            <w:pStyle w:val="Pidipagina"/>
            <w:jc w:val="left"/>
          </w:pPr>
          <w:r>
            <w:br/>
          </w:r>
          <w:r w:rsidRPr="00860D9E">
            <w:fldChar w:fldCharType="begin"/>
          </w:r>
          <w:r w:rsidRPr="00860D9E">
            <w:rPr>
              <w:b/>
            </w:rPr>
            <w:instrText>PAGE   \* MERGEFORMAT</w:instrText>
          </w:r>
          <w:r w:rsidRPr="00860D9E">
            <w:fldChar w:fldCharType="separate"/>
          </w:r>
          <w:r w:rsidR="00B52F66" w:rsidRPr="00B52F66">
            <w:rPr>
              <w:b/>
              <w:noProof/>
              <w:lang w:val="it-IT"/>
            </w:rPr>
            <w:t>4</w:t>
          </w:r>
          <w:r w:rsidRPr="00860D9E">
            <w:fldChar w:fldCharType="end"/>
          </w:r>
        </w:p>
      </w:tc>
      <w:tc>
        <w:tcPr>
          <w:tcW w:w="4508" w:type="dxa"/>
        </w:tcPr>
        <w:p w14:paraId="65441D67" w14:textId="77777777" w:rsidR="00860D9E" w:rsidRDefault="00594D87" w:rsidP="00B52F66">
          <w:pPr>
            <w:pStyle w:val="Pidipagin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b/>
              <w:noProof/>
            </w:rPr>
            <w:instrText xml:space="preserve"> STYLEREF  "Titolo 1" \t  \* MERGEFORMAT </w:instrText>
          </w:r>
          <w:r>
            <w:rPr>
              <w:noProof/>
            </w:rPr>
            <w:fldChar w:fldCharType="separate"/>
          </w:r>
          <w:r w:rsidR="00B52F66">
            <w:rPr>
              <w:b/>
              <w:noProof/>
            </w:rPr>
            <w:br/>
          </w:r>
          <w:r w:rsidR="00B52F66">
            <w:rPr>
              <w:b/>
              <w:noProof/>
            </w:rPr>
            <w:br/>
            <w:t>Introduzione</w:t>
          </w:r>
          <w:r>
            <w:rPr>
              <w:noProof/>
            </w:rPr>
            <w:fldChar w:fldCharType="end"/>
          </w:r>
        </w:p>
      </w:tc>
    </w:tr>
  </w:tbl>
  <w:p w14:paraId="1A331051" w14:textId="77777777" w:rsidR="006054CA" w:rsidRPr="00860D9E" w:rsidRDefault="006054CA" w:rsidP="00860D9E">
    <w:pPr>
      <w:pStyle w:val="Pidipagina"/>
      <w:jc w:val="left"/>
    </w:pPr>
  </w:p>
  <w:p w14:paraId="3405C0AE" w14:textId="77777777" w:rsidR="00641E80" w:rsidRDefault="00641E8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A9C9" w14:textId="77777777" w:rsidR="00964038" w:rsidRPr="001F7879" w:rsidRDefault="00964038" w:rsidP="001F78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2BA1" w14:textId="77777777" w:rsidR="00002245" w:rsidRDefault="00002245">
      <w:pPr>
        <w:spacing w:after="0" w:line="240" w:lineRule="auto"/>
      </w:pPr>
      <w:r>
        <w:separator/>
      </w:r>
    </w:p>
    <w:p w14:paraId="499DA876" w14:textId="77777777" w:rsidR="00002245" w:rsidRDefault="00002245"/>
  </w:footnote>
  <w:footnote w:type="continuationSeparator" w:id="0">
    <w:p w14:paraId="0A0081BF" w14:textId="77777777" w:rsidR="00002245" w:rsidRDefault="00002245">
      <w:pPr>
        <w:spacing w:after="0" w:line="240" w:lineRule="auto"/>
      </w:pPr>
      <w:r>
        <w:continuationSeparator/>
      </w:r>
    </w:p>
    <w:p w14:paraId="507E2333" w14:textId="77777777" w:rsidR="00002245" w:rsidRDefault="00002245"/>
  </w:footnote>
  <w:footnote w:type="continuationNotice" w:id="1">
    <w:p w14:paraId="6CA562DE" w14:textId="77777777" w:rsidR="00002245" w:rsidRDefault="00002245">
      <w:pPr>
        <w:spacing w:after="0" w:line="240" w:lineRule="auto"/>
      </w:pPr>
    </w:p>
    <w:p w14:paraId="1FCEE0A7" w14:textId="77777777" w:rsidR="00002245" w:rsidRDefault="00002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92DE" w14:textId="77777777" w:rsidR="00B9642A" w:rsidRPr="00B9642A" w:rsidRDefault="00B9642A" w:rsidP="00B9642A">
    <w:pPr>
      <w:pStyle w:val="Sottotitolo"/>
      <w:pBdr>
        <w:bottom w:val="single" w:sz="4" w:space="1" w:color="auto"/>
      </w:pBdr>
      <w:tabs>
        <w:tab w:val="center" w:pos="4873"/>
      </w:tabs>
      <w:ind w:firstLine="0"/>
      <w:jc w:val="right"/>
      <w:rPr>
        <w:b/>
        <w:i w:val="0"/>
        <w:sz w:val="20"/>
        <w:szCs w:val="20"/>
        <w:lang w:val="it-IT"/>
      </w:rPr>
    </w:pPr>
    <w:r w:rsidRPr="00BC63FF">
      <w:rPr>
        <w:b/>
        <w:i w:val="0"/>
        <w:color w:val="auto"/>
        <w:sz w:val="20"/>
        <w:szCs w:val="20"/>
        <w:lang w:val="it-IT"/>
      </w:rPr>
      <w:t>Allegato B</w:t>
    </w:r>
  </w:p>
  <w:p w14:paraId="239B476F" w14:textId="44F847EC" w:rsidR="00964038" w:rsidRPr="003648E2" w:rsidRDefault="00B9642A" w:rsidP="00B9642A">
    <w:pPr>
      <w:pStyle w:val="Sottotitolo"/>
      <w:pBdr>
        <w:bottom w:val="single" w:sz="4" w:space="1" w:color="auto"/>
      </w:pBdr>
      <w:tabs>
        <w:tab w:val="center" w:pos="4873"/>
      </w:tabs>
      <w:ind w:firstLine="0"/>
      <w:jc w:val="right"/>
      <w:rPr>
        <w:b/>
        <w:sz w:val="20"/>
        <w:szCs w:val="20"/>
        <w:lang w:val="it-IT"/>
      </w:rPr>
    </w:pPr>
    <w:r w:rsidRPr="00BC63FF">
      <w:rPr>
        <w:b/>
        <w:i w:val="0"/>
        <w:color w:val="auto"/>
        <w:sz w:val="20"/>
        <w:szCs w:val="20"/>
        <w:lang w:val="it-IT"/>
      </w:rPr>
      <w:t xml:space="preserve">Al Regolamento sui criteri per la fornitura dei servizi di conservazione dei documenti informatici - </w:t>
    </w:r>
    <w:r w:rsidR="00964038" w:rsidRPr="00B9642A">
      <w:rPr>
        <w:b/>
        <w:i w:val="0"/>
        <w:sz w:val="20"/>
        <w:szCs w:val="20"/>
        <w:lang w:val="it-IT"/>
      </w:rPr>
      <w:tab/>
    </w:r>
    <w:sdt>
      <w:sdtPr>
        <w:rPr>
          <w:b/>
          <w:i w:val="0"/>
          <w:color w:val="595959" w:themeColor="text1" w:themeTint="A6"/>
          <w:sz w:val="20"/>
          <w:szCs w:val="20"/>
          <w:lang w:val="it-IT"/>
        </w:rPr>
        <w:alias w:val="Titolo"/>
        <w:tag w:val=""/>
        <w:id w:val="-1798063087"/>
        <w:placeholder>
          <w:docPart w:val="D13B66EE51A541DFA0FAE752DB7D25B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1D73">
          <w:rPr>
            <w:b/>
            <w:i w:val="0"/>
            <w:color w:val="595959" w:themeColor="text1" w:themeTint="A6"/>
            <w:sz w:val="20"/>
            <w:szCs w:val="20"/>
            <w:lang w:val="it-IT"/>
          </w:rPr>
          <w:t>Allegato B Piano di cessazione del servizio di conservazione dei documenti digitali</w:t>
        </w:r>
      </w:sdtContent>
    </w:sdt>
  </w:p>
  <w:p w14:paraId="17103FAC" w14:textId="77777777" w:rsidR="00964038" w:rsidRPr="003648E2" w:rsidRDefault="00964038" w:rsidP="005A253D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11C9" w14:textId="77777777" w:rsidR="001F7879" w:rsidRPr="001F7879" w:rsidRDefault="00C3731E" w:rsidP="00C3731E">
    <w:pPr>
      <w:spacing w:before="720" w:after="0" w:line="240" w:lineRule="auto"/>
      <w:jc w:val="right"/>
      <w:rPr>
        <w:lang w:val="it-IT"/>
      </w:rPr>
    </w:pPr>
    <w:r>
      <w:rPr>
        <w:rFonts w:eastAsia="STKaiti" w:cs="Helvetica"/>
        <w:sz w:val="20"/>
        <w:szCs w:val="20"/>
        <w:lang w:val="it-IT"/>
      </w:rPr>
      <w:t>P</w:t>
    </w:r>
    <w:r w:rsidRPr="00C3731E">
      <w:rPr>
        <w:rFonts w:eastAsia="STKaiti" w:cs="Helvetica"/>
        <w:sz w:val="20"/>
        <w:szCs w:val="20"/>
        <w:lang w:val="it-IT"/>
      </w:rPr>
      <w:t>iano di cessazione del servizio di conservazione dei documenti digitali</w:t>
    </w:r>
    <w:r w:rsidR="001F7879" w:rsidRPr="001F7879">
      <w:rPr>
        <w:rFonts w:eastAsia="Times New Roman" w:cs="Arial"/>
        <w:noProof/>
        <w:color w:val="000000" w:themeColor="text1"/>
        <w:spacing w:val="-10"/>
        <w:kern w:val="28"/>
        <w:sz w:val="18"/>
        <w:szCs w:val="18"/>
        <w:highlight w:val="yellow"/>
        <w:lang w:val="it-IT" w:eastAsia="it-IT"/>
      </w:rPr>
      <mc:AlternateContent>
        <mc:Choice Requires="wps">
          <w:drawing>
            <wp:anchor distT="0" distB="396240" distL="114300" distR="114300" simplePos="0" relativeHeight="251661312" behindDoc="0" locked="0" layoutInCell="1" allowOverlap="1" wp14:anchorId="3F295CC3" wp14:editId="6F7EDBC7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00" cy="0"/>
              <wp:effectExtent l="0" t="0" r="0" b="0"/>
              <wp:wrapSquare wrapText="bothSides"/>
              <wp:docPr id="4" name="Connettore diritt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7D9876" id="Connettore diritto 4" o:spid="_x0000_s1026" style="position:absolute;z-index:251661312;visibility:visible;mso-wrap-style:square;mso-width-percent:0;mso-wrap-distance-left:9pt;mso-wrap-distance-top:0;mso-wrap-distance-right:9pt;mso-wrap-distance-bottom:31.2pt;mso-position-horizontal:left;mso-position-horizontal-relative:margin;mso-position-vertical:top;mso-position-vertical-relative:margin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Oy7AEAAAwEAAAOAAAAZHJzL2Uyb0RvYy54bWysU9uO0zAQfUfiHyy/t0nabNuNmq62LcsL&#10;ggrYD/A649bCN9mmFyH+nbHbZhGsEELkwRnbc+bMmRnP745akT34IK1paTUsKQHDbSfNtqWPnx8G&#10;M0pCZKZjyhpo6QkCvVu8fjU/uAZGdmdVB55gEBOag2vpLkbXFEXgO9AsDK0Dg5fCes0ibv226Dw7&#10;YHStilFZToqD9Z3zlkMIeLo+X9JFji8E8PhBiACRqJZibjGvPq9PaS0Wc9ZsPXM7yS9psH/IQjNp&#10;kLQPtWaRka9e/hZKS+5tsCIOudWFFUJyyBpQTVX+oubTjjnIWrA4wfVlCv8vLH+/33giu5bWlBim&#10;sUUrawzEaD2QTnqJFqmzNjjGdyEmlWid1X1bVbPxevowGSzr29mgHi/Hg9t6thxU09FseTO6v5+8&#10;qb+nKhcZlfHFwYUmE6c2ZXNlNh6d0i64jU8cR+F1+mONyDE37NQ3LPFzPLyZTkr8KOHXO6S5Ap0P&#10;8S1YTZLRUiVNqiVr2B6zOGd0dcH0nqmzFU8KkrMyH0FgfZCsyug8mbBSnuwZzlT3pbqoy54JIqRS&#10;Paj8M+jim2CQp/Vvgb13ZrQm9kAtjfUvscbjNVVx9r+qPmtNsp9sd8qNyOXAkct9uzyPNNM/7zP8&#10;+REvfgAAAP//AwBQSwMEFAAGAAgAAAAhAGKynh/YAAAAAgEAAA8AAABkcnMvZG93bnJldi54bWxM&#10;j8FuwjAQRO+V+AdrkXorDhxom8ZBCAmhXqoS2ruJFydgryPbCenf1/RSLiONZjXztliN1rABfWgd&#10;CZjPMmBItVMtaQFfh+3TC7AQJSlpHKGAHwywKicPhcyVu9Iehypqlkoo5FJAE2OXcx7qBq0MM9ch&#10;pezkvJUxWa+58vKayq3hiyxbcitbSguN7HDTYH2peivAvPvhW2/0OvS7/bI6f54WH4dBiMfpuH4D&#10;FnGM/8dww0/oUCamo+tJBWYEpEfin6bsNXueAzveLC8Lfo9e/gIAAP//AwBQSwECLQAUAAYACAAA&#10;ACEAtoM4kv4AAADhAQAAEwAAAAAAAAAAAAAAAAAAAAAAW0NvbnRlbnRfVHlwZXNdLnhtbFBLAQIt&#10;ABQABgAIAAAAIQA4/SH/1gAAAJQBAAALAAAAAAAAAAAAAAAAAC8BAABfcmVscy8ucmVsc1BLAQIt&#10;ABQABgAIAAAAIQD0GhOy7AEAAAwEAAAOAAAAAAAAAAAAAAAAAC4CAABkcnMvZTJvRG9jLnhtbFBL&#10;AQItABQABgAIAAAAIQBisp4f2AAAAAIBAAAPAAAAAAAAAAAAAAAAAEYEAABkcnMvZG93bnJldi54&#10;bWxQSwUGAAAAAAQABADzAAAASwUAAAAA&#10;" strokecolor="black [3200]" strokeweight=".5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7E0D" w14:textId="0E48A8CE" w:rsidR="00964038" w:rsidRPr="003648E2" w:rsidRDefault="00964038" w:rsidP="005A253D">
    <w:pPr>
      <w:pStyle w:val="Sottotitolo"/>
      <w:pBdr>
        <w:bottom w:val="single" w:sz="4" w:space="1" w:color="auto"/>
      </w:pBdr>
      <w:tabs>
        <w:tab w:val="center" w:pos="4873"/>
      </w:tabs>
      <w:ind w:firstLine="0"/>
      <w:jc w:val="right"/>
      <w:rPr>
        <w:sz w:val="20"/>
        <w:szCs w:val="20"/>
        <w:lang w:val="it-IT"/>
      </w:rPr>
    </w:pPr>
    <w:r w:rsidRPr="00310CEB">
      <w:rPr>
        <w:i w:val="0"/>
        <w:sz w:val="20"/>
        <w:szCs w:val="20"/>
      </w:rPr>
      <w:tab/>
    </w:r>
    <w:sdt>
      <w:sdtPr>
        <w:rPr>
          <w:i w:val="0"/>
          <w:color w:val="595959" w:themeColor="text1" w:themeTint="A6"/>
          <w:sz w:val="20"/>
          <w:szCs w:val="20"/>
          <w:lang w:val="it-IT"/>
        </w:rPr>
        <w:alias w:val="Titolo"/>
        <w:tag w:val=""/>
        <w:id w:val="323096216"/>
        <w:placeholder>
          <w:docPart w:val="E223F6E4197943D8B8CF08975101A8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1D73">
          <w:rPr>
            <w:i w:val="0"/>
            <w:color w:val="595959" w:themeColor="text1" w:themeTint="A6"/>
            <w:sz w:val="20"/>
            <w:szCs w:val="20"/>
            <w:lang w:val="it-IT"/>
          </w:rPr>
          <w:t>Allegato B Piano di cessazione del servizio di conservazione dei documenti digitali</w:t>
        </w:r>
      </w:sdtContent>
    </w:sdt>
  </w:p>
  <w:p w14:paraId="44799509" w14:textId="77777777" w:rsidR="00964038" w:rsidRPr="003648E2" w:rsidRDefault="00964038" w:rsidP="005A253D">
    <w:pPr>
      <w:pStyle w:val="Intestazione"/>
      <w:rPr>
        <w:lang w:val="it-IT"/>
      </w:rPr>
    </w:pPr>
  </w:p>
  <w:p w14:paraId="07574BB8" w14:textId="77777777" w:rsidR="00641E80" w:rsidRPr="00BC63FF" w:rsidRDefault="00641E80">
    <w:pPr>
      <w:rPr>
        <w:lang w:val="it-I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EF1B" w14:textId="77777777" w:rsidR="001F7879" w:rsidRPr="001F7879" w:rsidRDefault="00C3731E" w:rsidP="001F7879">
    <w:pPr>
      <w:spacing w:before="720" w:after="0" w:line="240" w:lineRule="auto"/>
      <w:jc w:val="right"/>
      <w:rPr>
        <w:lang w:val="it-IT"/>
      </w:rPr>
    </w:pPr>
    <w:r>
      <w:rPr>
        <w:rFonts w:eastAsia="STKaiti" w:cs="Helvetica"/>
        <w:sz w:val="20"/>
        <w:szCs w:val="20"/>
        <w:lang w:val="it-IT"/>
      </w:rPr>
      <w:t>P</w:t>
    </w:r>
    <w:r w:rsidRPr="00C3731E">
      <w:rPr>
        <w:rFonts w:eastAsia="STKaiti" w:cs="Helvetica"/>
        <w:sz w:val="20"/>
        <w:szCs w:val="20"/>
        <w:lang w:val="it-IT"/>
      </w:rPr>
      <w:t>iano di cessazione del servizio di conservazione dei documenti digitali</w:t>
    </w:r>
    <w:r w:rsidR="001F7879" w:rsidRPr="001F7879">
      <w:rPr>
        <w:rFonts w:eastAsia="Times New Roman" w:cs="Arial"/>
        <w:noProof/>
        <w:color w:val="000000" w:themeColor="text1"/>
        <w:spacing w:val="-10"/>
        <w:kern w:val="28"/>
        <w:sz w:val="18"/>
        <w:szCs w:val="18"/>
        <w:highlight w:val="yellow"/>
        <w:lang w:val="it-IT" w:eastAsia="it-IT"/>
      </w:rPr>
      <mc:AlternateContent>
        <mc:Choice Requires="wps">
          <w:drawing>
            <wp:anchor distT="0" distB="396240" distL="114300" distR="114300" simplePos="0" relativeHeight="251663360" behindDoc="0" locked="0" layoutInCell="1" allowOverlap="1" wp14:anchorId="40BFE921" wp14:editId="70C262B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00" cy="0"/>
              <wp:effectExtent l="0" t="0" r="0" b="0"/>
              <wp:wrapSquare wrapText="bothSides"/>
              <wp:docPr id="6" name="Connettore diritt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7E8B7" id="Connettore diritto 6" o:spid="_x0000_s1026" style="position:absolute;z-index:251663360;visibility:visible;mso-wrap-style:square;mso-width-percent:0;mso-wrap-distance-left:9pt;mso-wrap-distance-top:0;mso-wrap-distance-right:9pt;mso-wrap-distance-bottom:31.2pt;mso-position-horizontal:left;mso-position-horizontal-relative:margin;mso-position-vertical:top;mso-position-vertical-relative:margin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5F7AEAAAwEAAAOAAAAZHJzL2Uyb0RvYy54bWysU9uO0zAQfUfiHyy/t0nabtqNmq62LcsL&#10;ggrYD/A649bCN9mmFyH+nbHbZhGsEELkwRnbc+bMmRnP745akT34IK1paTUsKQHDbSfNtqWPnx8G&#10;M0pCZKZjyhpo6QkCvVu8fjU/uAZGdmdVB55gEBOag2vpLkbXFEXgO9AsDK0Dg5fCes0ibv226Dw7&#10;YHStilFZ1sXB+s55yyEEPF2fL+kixxcCePwgRIBIVEsxt5hXn9entBaLOWu2nrmd5Jc02D9koZk0&#10;SNqHWrPIyFcvfwulJfc2WBGH3OrCCiE5ZA2opip/UfNpxxxkLVic4Poyhf8Xlr/fbzyRXUtrSgzT&#10;2KKVNQZitB5IJ71Ei9RZGxzjuxCTSrTO6r6tqtl4PX2oB8vJ7WwwGS/Hg9vJbDmopqPZ8mZ0f1+/&#10;mXxPVS4yKuOLgwtNJk5tyubKbDw6pV1wG584jsLr9McakWNu2KlvWOLneHgzrUv8KOHXO6S5Ap0P&#10;8S1YTZLRUiVNqiVr2B6zOGd0dcH0nqmzFU8KkrMyH0FgfZCsyug8mbBSnuwZzlT3pbqoy54JIqRS&#10;Paj8M+jim2CQp/Vvgb13ZrQm9kAtjfUvscbjNVVx9r+qPmtNsp9sd8qNyOXAkct9uzyPNNM/7zP8&#10;+REvfgAAAP//AwBQSwMEFAAGAAgAAAAhAGKynh/YAAAAAgEAAA8AAABkcnMvZG93bnJldi54bWxM&#10;j8FuwjAQRO+V+AdrkXorDhxom8ZBCAmhXqoS2ruJFydgryPbCenf1/RSLiONZjXztliN1rABfWgd&#10;CZjPMmBItVMtaQFfh+3TC7AQJSlpHKGAHwywKicPhcyVu9Iehypqlkoo5FJAE2OXcx7qBq0MM9ch&#10;pezkvJUxWa+58vKayq3hiyxbcitbSguN7HDTYH2peivAvPvhW2/0OvS7/bI6f54WH4dBiMfpuH4D&#10;FnGM/8dww0/oUCamo+tJBWYEpEfin6bsNXueAzveLC8Lfo9e/gIAAP//AwBQSwECLQAUAAYACAAA&#10;ACEAtoM4kv4AAADhAQAAEwAAAAAAAAAAAAAAAAAAAAAAW0NvbnRlbnRfVHlwZXNdLnhtbFBLAQIt&#10;ABQABgAIAAAAIQA4/SH/1gAAAJQBAAALAAAAAAAAAAAAAAAAAC8BAABfcmVscy8ucmVsc1BLAQIt&#10;ABQABgAIAAAAIQA5Ee5F7AEAAAwEAAAOAAAAAAAAAAAAAAAAAC4CAABkcnMvZTJvRG9jLnhtbFBL&#10;AQItABQABgAIAAAAIQBisp4f2AAAAAIBAAAPAAAAAAAAAAAAAAAAAEYEAABkcnMvZG93bnJldi54&#10;bWxQSwUGAAAAAAQABADzAAAASwUAAAAA&#10;" strokecolor="black [3200]" strokeweight=".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09"/>
    <w:multiLevelType w:val="multilevel"/>
    <w:tmpl w:val="EDFEB2D6"/>
    <w:lvl w:ilvl="0">
      <w:start w:val="1"/>
      <w:numFmt w:val="decimal"/>
      <w:pStyle w:val="RO"/>
      <w:lvlText w:val="RO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-27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5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92" w:hanging="180"/>
      </w:pPr>
      <w:rPr>
        <w:rFonts w:hint="default"/>
      </w:rPr>
    </w:lvl>
  </w:abstractNum>
  <w:abstractNum w:abstractNumId="1" w15:restartNumberingAfterBreak="0">
    <w:nsid w:val="16F021A4"/>
    <w:multiLevelType w:val="hybridMultilevel"/>
    <w:tmpl w:val="96969046"/>
    <w:lvl w:ilvl="0" w:tplc="53901A72">
      <w:start w:val="1"/>
      <w:numFmt w:val="bullet"/>
      <w:lvlText w:val="●"/>
      <w:lvlJc w:val="left"/>
      <w:pPr>
        <w:ind w:left="741" w:hanging="360"/>
      </w:pPr>
      <w:rPr>
        <w:rFonts w:ascii="Noto Sans Symbols" w:hAnsi="Noto Sans Symbols" w:hint="default"/>
      </w:rPr>
    </w:lvl>
    <w:lvl w:ilvl="1" w:tplc="E0EAF4E6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CE8E9C02">
      <w:start w:val="1"/>
      <w:numFmt w:val="bullet"/>
      <w:lvlText w:val="▪"/>
      <w:lvlJc w:val="left"/>
      <w:pPr>
        <w:ind w:left="2181" w:hanging="360"/>
      </w:pPr>
      <w:rPr>
        <w:rFonts w:ascii="Noto Sans Symbols" w:hAnsi="Noto Sans Symbols" w:hint="default"/>
      </w:rPr>
    </w:lvl>
    <w:lvl w:ilvl="3" w:tplc="A1D4C3D8">
      <w:start w:val="1"/>
      <w:numFmt w:val="bullet"/>
      <w:lvlText w:val="●"/>
      <w:lvlJc w:val="left"/>
      <w:pPr>
        <w:ind w:left="2901" w:hanging="360"/>
      </w:pPr>
      <w:rPr>
        <w:rFonts w:ascii="Noto Sans Symbols" w:hAnsi="Noto Sans Symbols" w:hint="default"/>
      </w:rPr>
    </w:lvl>
    <w:lvl w:ilvl="4" w:tplc="D5AE15F6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E2543A64">
      <w:start w:val="1"/>
      <w:numFmt w:val="bullet"/>
      <w:lvlText w:val="▪"/>
      <w:lvlJc w:val="left"/>
      <w:pPr>
        <w:ind w:left="4341" w:hanging="360"/>
      </w:pPr>
      <w:rPr>
        <w:rFonts w:ascii="Noto Sans Symbols" w:hAnsi="Noto Sans Symbols" w:hint="default"/>
      </w:rPr>
    </w:lvl>
    <w:lvl w:ilvl="6" w:tplc="7534BEDC">
      <w:start w:val="1"/>
      <w:numFmt w:val="bullet"/>
      <w:lvlText w:val="●"/>
      <w:lvlJc w:val="left"/>
      <w:pPr>
        <w:ind w:left="5061" w:hanging="360"/>
      </w:pPr>
      <w:rPr>
        <w:rFonts w:ascii="Noto Sans Symbols" w:hAnsi="Noto Sans Symbols" w:hint="default"/>
      </w:rPr>
    </w:lvl>
    <w:lvl w:ilvl="7" w:tplc="759AF3F0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E29E7BCE">
      <w:start w:val="1"/>
      <w:numFmt w:val="bullet"/>
      <w:lvlText w:val="▪"/>
      <w:lvlJc w:val="left"/>
      <w:pPr>
        <w:ind w:left="6501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0C61AE9"/>
    <w:multiLevelType w:val="multilevel"/>
    <w:tmpl w:val="870414EA"/>
    <w:lvl w:ilvl="0">
      <w:start w:val="1"/>
      <w:numFmt w:val="decimal"/>
      <w:lvlText w:val="Capitolo %1"/>
      <w:lvlJc w:val="right"/>
      <w:pPr>
        <w:ind w:left="7874" w:hanging="36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3399"/>
        <w:spacing w:val="0"/>
        <w:w w:val="10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A9B5DAA"/>
    <w:multiLevelType w:val="multilevel"/>
    <w:tmpl w:val="6FE4D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hAnsi="Calibri" w:cs="Calibri" w:hint="default"/>
        <w:color w:val="1C6194" w:themeColor="accent2" w:themeShade="BF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4C5353CA"/>
    <w:multiLevelType w:val="multilevel"/>
    <w:tmpl w:val="A3823E4A"/>
    <w:lvl w:ilvl="0">
      <w:start w:val="1"/>
      <w:numFmt w:val="decimal"/>
      <w:pStyle w:val="Titolo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5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DD1D9F"/>
    <w:multiLevelType w:val="hybridMultilevel"/>
    <w:tmpl w:val="067AE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3929"/>
    <w:multiLevelType w:val="multilevel"/>
    <w:tmpl w:val="1296735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6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E8"/>
    <w:rsid w:val="0000119D"/>
    <w:rsid w:val="00002245"/>
    <w:rsid w:val="00010713"/>
    <w:rsid w:val="00024CEE"/>
    <w:rsid w:val="00034B4E"/>
    <w:rsid w:val="00035C45"/>
    <w:rsid w:val="00037DCD"/>
    <w:rsid w:val="00042056"/>
    <w:rsid w:val="000468CC"/>
    <w:rsid w:val="0006588E"/>
    <w:rsid w:val="00070E39"/>
    <w:rsid w:val="00071E94"/>
    <w:rsid w:val="000739F2"/>
    <w:rsid w:val="000753B0"/>
    <w:rsid w:val="000768BC"/>
    <w:rsid w:val="00086F7E"/>
    <w:rsid w:val="0009074E"/>
    <w:rsid w:val="000959E8"/>
    <w:rsid w:val="000A0F9B"/>
    <w:rsid w:val="000A6A44"/>
    <w:rsid w:val="000A735E"/>
    <w:rsid w:val="000B3E6A"/>
    <w:rsid w:val="000B658B"/>
    <w:rsid w:val="000C5CEA"/>
    <w:rsid w:val="000E4CF6"/>
    <w:rsid w:val="000E666D"/>
    <w:rsid w:val="000E7EF1"/>
    <w:rsid w:val="00114DDB"/>
    <w:rsid w:val="00115EDE"/>
    <w:rsid w:val="00123E1E"/>
    <w:rsid w:val="0013570A"/>
    <w:rsid w:val="0013591F"/>
    <w:rsid w:val="00141F0E"/>
    <w:rsid w:val="001441BC"/>
    <w:rsid w:val="001612D5"/>
    <w:rsid w:val="00163955"/>
    <w:rsid w:val="00167F1F"/>
    <w:rsid w:val="00177157"/>
    <w:rsid w:val="0019448C"/>
    <w:rsid w:val="00197530"/>
    <w:rsid w:val="001A7725"/>
    <w:rsid w:val="001B03F1"/>
    <w:rsid w:val="001B687D"/>
    <w:rsid w:val="001C3503"/>
    <w:rsid w:val="001D1E1D"/>
    <w:rsid w:val="001E0D56"/>
    <w:rsid w:val="001E1B18"/>
    <w:rsid w:val="001E3CD4"/>
    <w:rsid w:val="001F1C18"/>
    <w:rsid w:val="001F3C70"/>
    <w:rsid w:val="001F7879"/>
    <w:rsid w:val="00202072"/>
    <w:rsid w:val="00202FD4"/>
    <w:rsid w:val="00206C26"/>
    <w:rsid w:val="00216BF8"/>
    <w:rsid w:val="00223429"/>
    <w:rsid w:val="00225E2A"/>
    <w:rsid w:val="0022707C"/>
    <w:rsid w:val="00231ECE"/>
    <w:rsid w:val="002367ED"/>
    <w:rsid w:val="0024640E"/>
    <w:rsid w:val="00250B23"/>
    <w:rsid w:val="0029732F"/>
    <w:rsid w:val="002A11DB"/>
    <w:rsid w:val="002B153F"/>
    <w:rsid w:val="002B2CCB"/>
    <w:rsid w:val="002C1B16"/>
    <w:rsid w:val="002E107C"/>
    <w:rsid w:val="002E66A0"/>
    <w:rsid w:val="002F5EAC"/>
    <w:rsid w:val="0030043E"/>
    <w:rsid w:val="00300F7B"/>
    <w:rsid w:val="00310CEB"/>
    <w:rsid w:val="00314036"/>
    <w:rsid w:val="00322C8D"/>
    <w:rsid w:val="00355A58"/>
    <w:rsid w:val="003648E2"/>
    <w:rsid w:val="00375D40"/>
    <w:rsid w:val="0038438B"/>
    <w:rsid w:val="003A7251"/>
    <w:rsid w:val="003C2D78"/>
    <w:rsid w:val="003E2651"/>
    <w:rsid w:val="003E7489"/>
    <w:rsid w:val="0040167A"/>
    <w:rsid w:val="00407620"/>
    <w:rsid w:val="00410C50"/>
    <w:rsid w:val="00416606"/>
    <w:rsid w:val="00417550"/>
    <w:rsid w:val="0042343A"/>
    <w:rsid w:val="0044217C"/>
    <w:rsid w:val="00481B93"/>
    <w:rsid w:val="004A69FF"/>
    <w:rsid w:val="004B08F7"/>
    <w:rsid w:val="004B32BD"/>
    <w:rsid w:val="004B352A"/>
    <w:rsid w:val="004E1818"/>
    <w:rsid w:val="004F28F5"/>
    <w:rsid w:val="004F5990"/>
    <w:rsid w:val="00512CF4"/>
    <w:rsid w:val="005135D9"/>
    <w:rsid w:val="00531630"/>
    <w:rsid w:val="00532856"/>
    <w:rsid w:val="00532DB0"/>
    <w:rsid w:val="00535038"/>
    <w:rsid w:val="0054595F"/>
    <w:rsid w:val="00545D50"/>
    <w:rsid w:val="00562CB3"/>
    <w:rsid w:val="005654FE"/>
    <w:rsid w:val="00584E4C"/>
    <w:rsid w:val="00591715"/>
    <w:rsid w:val="00594D87"/>
    <w:rsid w:val="005A253D"/>
    <w:rsid w:val="005A36BD"/>
    <w:rsid w:val="005A5E81"/>
    <w:rsid w:val="005B1782"/>
    <w:rsid w:val="005B57FF"/>
    <w:rsid w:val="005B7827"/>
    <w:rsid w:val="005C0D3C"/>
    <w:rsid w:val="005C7F9C"/>
    <w:rsid w:val="005F2341"/>
    <w:rsid w:val="00601631"/>
    <w:rsid w:val="006026FB"/>
    <w:rsid w:val="00603456"/>
    <w:rsid w:val="00604EA7"/>
    <w:rsid w:val="006054CA"/>
    <w:rsid w:val="00606CF6"/>
    <w:rsid w:val="00622918"/>
    <w:rsid w:val="00641E80"/>
    <w:rsid w:val="00644A78"/>
    <w:rsid w:val="0065503D"/>
    <w:rsid w:val="006625F8"/>
    <w:rsid w:val="00665F6B"/>
    <w:rsid w:val="00667270"/>
    <w:rsid w:val="00675CE4"/>
    <w:rsid w:val="006773EC"/>
    <w:rsid w:val="00680096"/>
    <w:rsid w:val="006B6BD1"/>
    <w:rsid w:val="006C0C03"/>
    <w:rsid w:val="006C69A8"/>
    <w:rsid w:val="006E195A"/>
    <w:rsid w:val="006E1BB2"/>
    <w:rsid w:val="006E2766"/>
    <w:rsid w:val="006E775C"/>
    <w:rsid w:val="00701D73"/>
    <w:rsid w:val="00716FE9"/>
    <w:rsid w:val="007252C9"/>
    <w:rsid w:val="0073645A"/>
    <w:rsid w:val="00736B7C"/>
    <w:rsid w:val="00743CB6"/>
    <w:rsid w:val="007578F2"/>
    <w:rsid w:val="0076249C"/>
    <w:rsid w:val="00771F16"/>
    <w:rsid w:val="00772C5C"/>
    <w:rsid w:val="00775BAB"/>
    <w:rsid w:val="00775D80"/>
    <w:rsid w:val="00781B8A"/>
    <w:rsid w:val="0078294C"/>
    <w:rsid w:val="00791554"/>
    <w:rsid w:val="007E4A3D"/>
    <w:rsid w:val="007F0FBC"/>
    <w:rsid w:val="007F3865"/>
    <w:rsid w:val="007F5613"/>
    <w:rsid w:val="007F617D"/>
    <w:rsid w:val="008035A6"/>
    <w:rsid w:val="00812E23"/>
    <w:rsid w:val="0081735B"/>
    <w:rsid w:val="008274A1"/>
    <w:rsid w:val="00837DAA"/>
    <w:rsid w:val="008579F2"/>
    <w:rsid w:val="00860D9E"/>
    <w:rsid w:val="0086362F"/>
    <w:rsid w:val="008642DF"/>
    <w:rsid w:val="00876F33"/>
    <w:rsid w:val="00881BDD"/>
    <w:rsid w:val="00883679"/>
    <w:rsid w:val="00886562"/>
    <w:rsid w:val="008A3F08"/>
    <w:rsid w:val="008A42C0"/>
    <w:rsid w:val="008A4EFC"/>
    <w:rsid w:val="008B6008"/>
    <w:rsid w:val="008D3BAC"/>
    <w:rsid w:val="008D66DB"/>
    <w:rsid w:val="008D7B6B"/>
    <w:rsid w:val="008F0736"/>
    <w:rsid w:val="008F29F7"/>
    <w:rsid w:val="0092306B"/>
    <w:rsid w:val="00924621"/>
    <w:rsid w:val="009318C7"/>
    <w:rsid w:val="009339DB"/>
    <w:rsid w:val="00934AEE"/>
    <w:rsid w:val="00942989"/>
    <w:rsid w:val="0095192B"/>
    <w:rsid w:val="009521AC"/>
    <w:rsid w:val="009539AC"/>
    <w:rsid w:val="009542F0"/>
    <w:rsid w:val="00956259"/>
    <w:rsid w:val="0096115D"/>
    <w:rsid w:val="00964038"/>
    <w:rsid w:val="0096613A"/>
    <w:rsid w:val="00971DEC"/>
    <w:rsid w:val="00990E86"/>
    <w:rsid w:val="0099715D"/>
    <w:rsid w:val="009B6C41"/>
    <w:rsid w:val="009E3200"/>
    <w:rsid w:val="00A0042C"/>
    <w:rsid w:val="00A06E1E"/>
    <w:rsid w:val="00A07244"/>
    <w:rsid w:val="00A11420"/>
    <w:rsid w:val="00A24ACF"/>
    <w:rsid w:val="00A3021F"/>
    <w:rsid w:val="00A304D7"/>
    <w:rsid w:val="00A3485C"/>
    <w:rsid w:val="00A37D3B"/>
    <w:rsid w:val="00A40557"/>
    <w:rsid w:val="00A5539A"/>
    <w:rsid w:val="00A734F2"/>
    <w:rsid w:val="00A745CF"/>
    <w:rsid w:val="00A76ADA"/>
    <w:rsid w:val="00A92474"/>
    <w:rsid w:val="00AA04EA"/>
    <w:rsid w:val="00AA5C72"/>
    <w:rsid w:val="00AB0383"/>
    <w:rsid w:val="00AB45E7"/>
    <w:rsid w:val="00AC3D45"/>
    <w:rsid w:val="00AD3EFE"/>
    <w:rsid w:val="00AE0940"/>
    <w:rsid w:val="00AE1B0A"/>
    <w:rsid w:val="00B02113"/>
    <w:rsid w:val="00B02C1B"/>
    <w:rsid w:val="00B03EA0"/>
    <w:rsid w:val="00B05188"/>
    <w:rsid w:val="00B0530F"/>
    <w:rsid w:val="00B21E3D"/>
    <w:rsid w:val="00B343CC"/>
    <w:rsid w:val="00B5262F"/>
    <w:rsid w:val="00B52F66"/>
    <w:rsid w:val="00B55C51"/>
    <w:rsid w:val="00B6112E"/>
    <w:rsid w:val="00B6476E"/>
    <w:rsid w:val="00B64B70"/>
    <w:rsid w:val="00B66857"/>
    <w:rsid w:val="00B7198C"/>
    <w:rsid w:val="00B75373"/>
    <w:rsid w:val="00B76151"/>
    <w:rsid w:val="00B77DEE"/>
    <w:rsid w:val="00B92929"/>
    <w:rsid w:val="00B9642A"/>
    <w:rsid w:val="00BA3B94"/>
    <w:rsid w:val="00BA4710"/>
    <w:rsid w:val="00BA6467"/>
    <w:rsid w:val="00BB310B"/>
    <w:rsid w:val="00BB34F7"/>
    <w:rsid w:val="00BB7D3E"/>
    <w:rsid w:val="00BC4F75"/>
    <w:rsid w:val="00BC63FF"/>
    <w:rsid w:val="00BE4F95"/>
    <w:rsid w:val="00BF5627"/>
    <w:rsid w:val="00C07BE9"/>
    <w:rsid w:val="00C23402"/>
    <w:rsid w:val="00C337E7"/>
    <w:rsid w:val="00C3731E"/>
    <w:rsid w:val="00C42B53"/>
    <w:rsid w:val="00C4507D"/>
    <w:rsid w:val="00C46EAB"/>
    <w:rsid w:val="00C61A28"/>
    <w:rsid w:val="00C71177"/>
    <w:rsid w:val="00C73784"/>
    <w:rsid w:val="00C8371F"/>
    <w:rsid w:val="00C85D57"/>
    <w:rsid w:val="00CA6FC3"/>
    <w:rsid w:val="00CB47C4"/>
    <w:rsid w:val="00CD29F7"/>
    <w:rsid w:val="00CF105F"/>
    <w:rsid w:val="00CF44FF"/>
    <w:rsid w:val="00D141D4"/>
    <w:rsid w:val="00D25711"/>
    <w:rsid w:val="00D3210F"/>
    <w:rsid w:val="00D3648E"/>
    <w:rsid w:val="00D4158B"/>
    <w:rsid w:val="00D515BE"/>
    <w:rsid w:val="00D720EB"/>
    <w:rsid w:val="00D83530"/>
    <w:rsid w:val="00D85649"/>
    <w:rsid w:val="00D9121F"/>
    <w:rsid w:val="00D93A87"/>
    <w:rsid w:val="00DA0136"/>
    <w:rsid w:val="00DA2E43"/>
    <w:rsid w:val="00DC5C5A"/>
    <w:rsid w:val="00DD138E"/>
    <w:rsid w:val="00DE0E60"/>
    <w:rsid w:val="00DE5089"/>
    <w:rsid w:val="00DF19B1"/>
    <w:rsid w:val="00E064A1"/>
    <w:rsid w:val="00E201A8"/>
    <w:rsid w:val="00E21FAB"/>
    <w:rsid w:val="00E22C9A"/>
    <w:rsid w:val="00E34619"/>
    <w:rsid w:val="00E404AC"/>
    <w:rsid w:val="00E463E2"/>
    <w:rsid w:val="00E5059B"/>
    <w:rsid w:val="00E53394"/>
    <w:rsid w:val="00E620BE"/>
    <w:rsid w:val="00E709AD"/>
    <w:rsid w:val="00E904BC"/>
    <w:rsid w:val="00E919E0"/>
    <w:rsid w:val="00E96F61"/>
    <w:rsid w:val="00EA07FE"/>
    <w:rsid w:val="00EA1A3B"/>
    <w:rsid w:val="00EA2E9B"/>
    <w:rsid w:val="00ED0B92"/>
    <w:rsid w:val="00ED2E12"/>
    <w:rsid w:val="00EF1915"/>
    <w:rsid w:val="00F06067"/>
    <w:rsid w:val="00F06DAC"/>
    <w:rsid w:val="00F11BB8"/>
    <w:rsid w:val="00F377A2"/>
    <w:rsid w:val="00F76C59"/>
    <w:rsid w:val="00F94EDA"/>
    <w:rsid w:val="00F9577D"/>
    <w:rsid w:val="00FA4E20"/>
    <w:rsid w:val="00FB080A"/>
    <w:rsid w:val="00FB1174"/>
    <w:rsid w:val="00FE634D"/>
    <w:rsid w:val="00FF179A"/>
    <w:rsid w:val="00FF57B9"/>
    <w:rsid w:val="02252CB2"/>
    <w:rsid w:val="02517E02"/>
    <w:rsid w:val="03260055"/>
    <w:rsid w:val="0C60ACCA"/>
    <w:rsid w:val="0F67538B"/>
    <w:rsid w:val="0FFB0638"/>
    <w:rsid w:val="122115EC"/>
    <w:rsid w:val="12321A38"/>
    <w:rsid w:val="126A48CC"/>
    <w:rsid w:val="14BEC947"/>
    <w:rsid w:val="14EE0107"/>
    <w:rsid w:val="16975BF6"/>
    <w:rsid w:val="176C18D3"/>
    <w:rsid w:val="1BBAE3B1"/>
    <w:rsid w:val="1D17D23C"/>
    <w:rsid w:val="1D2BE8D5"/>
    <w:rsid w:val="1F3B3CE2"/>
    <w:rsid w:val="23424946"/>
    <w:rsid w:val="2489CFFF"/>
    <w:rsid w:val="295D4122"/>
    <w:rsid w:val="2B0504A1"/>
    <w:rsid w:val="2B427931"/>
    <w:rsid w:val="2CC9BADE"/>
    <w:rsid w:val="2E30B245"/>
    <w:rsid w:val="356B9F5A"/>
    <w:rsid w:val="386E6722"/>
    <w:rsid w:val="3E787F72"/>
    <w:rsid w:val="44FA023B"/>
    <w:rsid w:val="467BD714"/>
    <w:rsid w:val="4A6D9DD3"/>
    <w:rsid w:val="4BE33CF7"/>
    <w:rsid w:val="4CAFEEA1"/>
    <w:rsid w:val="4D8462E2"/>
    <w:rsid w:val="4E23540C"/>
    <w:rsid w:val="5126D862"/>
    <w:rsid w:val="58FE056C"/>
    <w:rsid w:val="5DD585FB"/>
    <w:rsid w:val="5E38BEA8"/>
    <w:rsid w:val="5F47E7D9"/>
    <w:rsid w:val="5FA4FACD"/>
    <w:rsid w:val="63689952"/>
    <w:rsid w:val="63F6C628"/>
    <w:rsid w:val="687002E7"/>
    <w:rsid w:val="69D7229B"/>
    <w:rsid w:val="6EDF6CB8"/>
    <w:rsid w:val="6F3978CF"/>
    <w:rsid w:val="721D55CB"/>
    <w:rsid w:val="7500585E"/>
    <w:rsid w:val="755AFDF1"/>
    <w:rsid w:val="7968FD73"/>
    <w:rsid w:val="7A6C2FAF"/>
    <w:rsid w:val="7BA4C763"/>
    <w:rsid w:val="7D5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1A87"/>
  <w15:chartTrackingRefBased/>
  <w15:docId w15:val="{08D78B5F-00DE-4626-9C66-2C0287FD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78"/>
    <w:pPr>
      <w:spacing w:before="240" w:after="240" w:line="276" w:lineRule="auto"/>
    </w:pPr>
    <w:rPr>
      <w:rFonts w:ascii="Cambria" w:hAnsi="Cambri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42056"/>
    <w:pPr>
      <w:keepNext/>
      <w:keepLines/>
      <w:numPr>
        <w:numId w:val="21"/>
      </w:numPr>
      <w:spacing w:before="960"/>
      <w:jc w:val="both"/>
      <w:outlineLvl w:val="0"/>
    </w:pPr>
    <w:rPr>
      <w:rFonts w:ascii="Calibri" w:eastAsiaTheme="majorEastAsia" w:hAnsi="Calibri" w:cstheme="minorHAnsi"/>
      <w:color w:val="1C6194" w:themeColor="accent2" w:themeShade="BF"/>
      <w:sz w:val="36"/>
      <w:szCs w:val="36"/>
      <w:lang w:val="it-IT" w:eastAsia="en-US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C73784"/>
    <w:pPr>
      <w:numPr>
        <w:ilvl w:val="1"/>
      </w:numPr>
      <w:spacing w:before="7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0C5CEA"/>
    <w:pPr>
      <w:keepNext/>
      <w:keepLines/>
      <w:numPr>
        <w:ilvl w:val="2"/>
        <w:numId w:val="2"/>
      </w:numPr>
      <w:spacing w:before="40" w:after="0"/>
      <w:outlineLvl w:val="2"/>
    </w:pPr>
    <w:rPr>
      <w:rFonts w:ascii="Arial" w:eastAsiaTheme="majorEastAsia" w:hAnsi="Arial" w:cstheme="majorBidi"/>
      <w:b/>
      <w:bCs/>
      <w:color w:val="00298B"/>
      <w:sz w:val="28"/>
      <w:szCs w:val="24"/>
    </w:rPr>
  </w:style>
  <w:style w:type="paragraph" w:styleId="Titolo4">
    <w:name w:val="heading 4"/>
    <w:basedOn w:val="Titolo1"/>
    <w:next w:val="Normale"/>
    <w:link w:val="Titolo4Carattere"/>
    <w:autoRedefine/>
    <w:uiPriority w:val="9"/>
    <w:qFormat/>
    <w:rsid w:val="00C73784"/>
    <w:pPr>
      <w:numPr>
        <w:numId w:val="5"/>
      </w:numPr>
      <w:outlineLvl w:val="3"/>
    </w:pPr>
  </w:style>
  <w:style w:type="paragraph" w:styleId="Titolo5">
    <w:name w:val="heading 5"/>
    <w:basedOn w:val="Titolo2"/>
    <w:next w:val="Normale"/>
    <w:link w:val="Titolo5Carattere"/>
    <w:autoRedefine/>
    <w:uiPriority w:val="9"/>
    <w:unhideWhenUsed/>
    <w:qFormat/>
    <w:rsid w:val="00410C50"/>
    <w:pPr>
      <w:numPr>
        <w:numId w:val="5"/>
      </w:numPr>
      <w:ind w:left="1418" w:hanging="1418"/>
      <w:outlineLvl w:val="4"/>
    </w:pPr>
  </w:style>
  <w:style w:type="paragraph" w:styleId="Titolo6">
    <w:name w:val="heading 6"/>
    <w:basedOn w:val="Normale"/>
    <w:next w:val="Normale"/>
    <w:link w:val="Titolo6Carattere"/>
    <w:autoRedefine/>
    <w:uiPriority w:val="9"/>
    <w:semiHidden/>
    <w:unhideWhenUsed/>
    <w:qFormat/>
    <w:rsid w:val="00B6685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itolo7">
    <w:name w:val="heading 7"/>
    <w:basedOn w:val="Normale"/>
    <w:next w:val="Normale"/>
    <w:link w:val="Titolo7Carattere"/>
    <w:autoRedefine/>
    <w:uiPriority w:val="9"/>
    <w:semiHidden/>
    <w:unhideWhenUsed/>
    <w:qFormat/>
    <w:rsid w:val="00B6685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"/>
    <w:semiHidden/>
    <w:unhideWhenUsed/>
    <w:qFormat/>
    <w:rsid w:val="00B6685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itolo9">
    <w:name w:val="heading 9"/>
    <w:basedOn w:val="Normale"/>
    <w:next w:val="Normale"/>
    <w:link w:val="Titolo9Carattere"/>
    <w:autoRedefine/>
    <w:uiPriority w:val="9"/>
    <w:semiHidden/>
    <w:unhideWhenUsed/>
    <w:qFormat/>
    <w:rsid w:val="00B6685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2056"/>
    <w:rPr>
      <w:rFonts w:ascii="Calibri" w:eastAsiaTheme="majorEastAsia" w:hAnsi="Calibri" w:cstheme="minorHAnsi"/>
      <w:color w:val="1C6194" w:themeColor="accent2" w:themeShade="BF"/>
      <w:sz w:val="36"/>
      <w:szCs w:val="36"/>
      <w:lang w:val="it-IT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3784"/>
    <w:rPr>
      <w:rFonts w:ascii="Calibri" w:eastAsiaTheme="majorEastAsia" w:hAnsi="Calibri" w:cstheme="minorHAnsi"/>
      <w:color w:val="1C6194" w:themeColor="accent2" w:themeShade="BF"/>
      <w:sz w:val="32"/>
      <w:szCs w:val="32"/>
      <w:lang w:val="it-IT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5CEA"/>
    <w:rPr>
      <w:rFonts w:ascii="Arial" w:eastAsiaTheme="majorEastAsia" w:hAnsi="Arial" w:cstheme="majorBidi"/>
      <w:b/>
      <w:bCs/>
      <w:color w:val="00298B"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3784"/>
    <w:rPr>
      <w:rFonts w:ascii="Calibri" w:eastAsiaTheme="majorEastAsia" w:hAnsi="Calibri" w:cstheme="minorHAnsi"/>
      <w:color w:val="1C6194" w:themeColor="accent2" w:themeShade="BF"/>
      <w:sz w:val="36"/>
      <w:szCs w:val="36"/>
      <w:lang w:val="it-IT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0C50"/>
    <w:rPr>
      <w:rFonts w:ascii="Calibri" w:eastAsiaTheme="majorEastAsia" w:hAnsi="Calibri" w:cstheme="minorHAnsi"/>
      <w:color w:val="1C6194" w:themeColor="accent2" w:themeShade="BF"/>
      <w:sz w:val="32"/>
      <w:szCs w:val="3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6857"/>
    <w:rPr>
      <w:rFonts w:asciiTheme="majorHAnsi" w:eastAsiaTheme="majorEastAsia" w:hAnsiTheme="majorHAnsi" w:cstheme="majorBidi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6857"/>
    <w:rPr>
      <w:rFonts w:asciiTheme="majorHAnsi" w:eastAsiaTheme="majorEastAsia" w:hAnsiTheme="majorHAnsi" w:cstheme="majorBidi"/>
      <w:i/>
      <w:iCs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 w:val="24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6857"/>
    <w:rPr>
      <w:rFonts w:asciiTheme="majorHAnsi" w:eastAsiaTheme="majorEastAsia" w:hAnsiTheme="majorHAnsi" w:cstheme="majorBidi"/>
      <w:i/>
      <w:iCs/>
      <w:caps/>
      <w:sz w:val="24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2056"/>
    <w:pPr>
      <w:jc w:val="right"/>
    </w:pPr>
    <w:rPr>
      <w:rFonts w:cs="Helvetica"/>
      <w:b/>
      <w:color w:val="000000" w:themeColor="text1"/>
      <w:sz w:val="40"/>
      <w:szCs w:val="4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42056"/>
    <w:rPr>
      <w:rFonts w:ascii="Cambria" w:hAnsi="Cambria" w:cs="Helvetica"/>
      <w:b/>
      <w:color w:val="000000" w:themeColor="text1"/>
      <w:sz w:val="40"/>
      <w:szCs w:val="40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4F95"/>
    <w:pPr>
      <w:numPr>
        <w:ilvl w:val="1"/>
      </w:numPr>
      <w:ind w:firstLine="720"/>
    </w:pPr>
    <w:rPr>
      <w:rFonts w:ascii="Arial" w:hAnsi="Arial"/>
      <w:i/>
      <w:color w:val="808080" w:themeColor="background1" w:themeShade="80"/>
      <w:spacing w:val="15"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4F95"/>
    <w:rPr>
      <w:rFonts w:ascii="Arial" w:hAnsi="Arial"/>
      <w:i/>
      <w:color w:val="808080" w:themeColor="background1" w:themeShade="80"/>
      <w:spacing w:val="15"/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A0F9B"/>
    <w:rPr>
      <w:i/>
      <w:iCs/>
      <w:color w:val="0D5672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Didascalia">
    <w:name w:val="caption"/>
    <w:basedOn w:val="Normale"/>
    <w:next w:val="Normale"/>
    <w:uiPriority w:val="35"/>
    <w:qFormat/>
    <w:rsid w:val="00DA0136"/>
    <w:pPr>
      <w:spacing w:after="200" w:line="240" w:lineRule="auto"/>
      <w:jc w:val="center"/>
    </w:pPr>
    <w:rPr>
      <w:iCs/>
      <w:color w:val="404040" w:themeColor="text1" w:themeTint="BF"/>
      <w:sz w:val="18"/>
      <w:szCs w:val="20"/>
    </w:rPr>
  </w:style>
  <w:style w:type="paragraph" w:styleId="Titolosommario">
    <w:name w:val="TOC Heading"/>
    <w:basedOn w:val="Normale"/>
    <w:next w:val="Normale"/>
    <w:link w:val="TitolosommarioCarattere"/>
    <w:uiPriority w:val="39"/>
    <w:qFormat/>
    <w:rsid w:val="00A5539A"/>
    <w:pPr>
      <w:pageBreakBefore/>
      <w:pBdr>
        <w:bottom w:val="single" w:sz="4" w:space="1" w:color="auto"/>
      </w:pBdr>
      <w:spacing w:before="840"/>
      <w:ind w:left="1077" w:hanging="720"/>
      <w:jc w:val="right"/>
    </w:pPr>
    <w:rPr>
      <w:rFonts w:ascii="Arial" w:hAnsi="Arial"/>
      <w:b/>
      <w:sz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857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66857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66857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6685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85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8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857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66857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66857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1E"/>
    <w:pPr>
      <w:spacing w:after="0" w:line="240" w:lineRule="auto"/>
    </w:pPr>
    <w:rPr>
      <w:color w:val="00298B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1E"/>
    <w:rPr>
      <w:rFonts w:ascii="Times New Roman" w:hAnsi="Times New Roman"/>
      <w:color w:val="00298B"/>
      <w:sz w:val="20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857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66857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66857"/>
    <w:rPr>
      <w:rFonts w:ascii="Consolas" w:hAnsi="Consolas"/>
      <w:szCs w:val="21"/>
    </w:rPr>
  </w:style>
  <w:style w:type="paragraph" w:styleId="Testodelblocco">
    <w:name w:val="Block Text"/>
    <w:basedOn w:val="Normale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E1B0A"/>
    <w:rPr>
      <w:color w:val="0059B3"/>
      <w:u w:val="single"/>
    </w:rPr>
  </w:style>
  <w:style w:type="character" w:styleId="Testosegnaposto">
    <w:name w:val="Placeholder Text"/>
    <w:basedOn w:val="Carpredefinitoparagrafo"/>
    <w:uiPriority w:val="99"/>
    <w:semiHidden/>
    <w:rsid w:val="00B66857"/>
    <w:rPr>
      <w:color w:val="595959" w:themeColor="text1" w:themeTint="A6"/>
    </w:rPr>
  </w:style>
  <w:style w:type="paragraph" w:styleId="Intestazione">
    <w:name w:val="header"/>
    <w:basedOn w:val="Normale"/>
    <w:link w:val="IntestazioneCarattere"/>
    <w:uiPriority w:val="99"/>
    <w:unhideWhenUsed/>
    <w:rsid w:val="008B6008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008"/>
  </w:style>
  <w:style w:type="paragraph" w:styleId="Pidipagina">
    <w:name w:val="footer"/>
    <w:basedOn w:val="Normale"/>
    <w:link w:val="PidipaginaCarattere"/>
    <w:uiPriority w:val="99"/>
    <w:unhideWhenUsed/>
    <w:rsid w:val="000959E8"/>
    <w:pPr>
      <w:spacing w:after="0" w:line="240" w:lineRule="auto"/>
      <w:jc w:val="center"/>
    </w:pPr>
    <w:rPr>
      <w:rFonts w:ascii="Calibri" w:hAnsi="Calibri"/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9E8"/>
    <w:rPr>
      <w:rFonts w:ascii="Calibri" w:hAnsi="Calibri"/>
      <w:b/>
      <w:sz w:val="20"/>
    </w:rPr>
  </w:style>
  <w:style w:type="paragraph" w:customStyle="1" w:styleId="Versione">
    <w:name w:val="Versione"/>
    <w:basedOn w:val="Normale"/>
    <w:link w:val="VersioneCarattere"/>
    <w:qFormat/>
    <w:rsid w:val="0022707C"/>
    <w:pPr>
      <w:jc w:val="right"/>
    </w:pPr>
    <w:rPr>
      <w:rFonts w:ascii="Arial" w:hAnsi="Arial" w:cs="Arial"/>
      <w:b/>
      <w:color w:val="000000" w:themeColor="text1"/>
      <w:szCs w:val="24"/>
      <w:lang w:val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50B23"/>
    <w:pPr>
      <w:ind w:left="720"/>
      <w:contextualSpacing/>
    </w:pPr>
  </w:style>
  <w:style w:type="character" w:customStyle="1" w:styleId="VersioneCarattere">
    <w:name w:val="Versione Carattere"/>
    <w:basedOn w:val="Carpredefinitoparagrafo"/>
    <w:link w:val="Versione"/>
    <w:rsid w:val="0022707C"/>
    <w:rPr>
      <w:rFonts w:ascii="Arial" w:hAnsi="Arial" w:cs="Arial"/>
      <w:b/>
      <w:color w:val="000000" w:themeColor="text1"/>
      <w:sz w:val="24"/>
      <w:szCs w:val="24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3210F"/>
    <w:pPr>
      <w:tabs>
        <w:tab w:val="left" w:pos="1100"/>
        <w:tab w:val="right" w:leader="dot" w:pos="9016"/>
      </w:tabs>
      <w:spacing w:after="100" w:line="240" w:lineRule="auto"/>
    </w:pPr>
    <w:rPr>
      <w:b/>
      <w:color w:val="00298B"/>
    </w:rPr>
  </w:style>
  <w:style w:type="paragraph" w:styleId="Sommario2">
    <w:name w:val="toc 2"/>
    <w:basedOn w:val="Normale"/>
    <w:next w:val="Normale"/>
    <w:autoRedefine/>
    <w:uiPriority w:val="39"/>
    <w:unhideWhenUsed/>
    <w:rsid w:val="007578F2"/>
    <w:pPr>
      <w:spacing w:after="100" w:line="240" w:lineRule="auto"/>
      <w:ind w:left="260"/>
    </w:pPr>
  </w:style>
  <w:style w:type="paragraph" w:styleId="Sommario3">
    <w:name w:val="toc 3"/>
    <w:basedOn w:val="Normale"/>
    <w:next w:val="Normale"/>
    <w:autoRedefine/>
    <w:uiPriority w:val="39"/>
    <w:unhideWhenUsed/>
    <w:rsid w:val="007578F2"/>
    <w:pPr>
      <w:spacing w:after="100" w:line="240" w:lineRule="auto"/>
      <w:ind w:left="520"/>
    </w:pPr>
  </w:style>
  <w:style w:type="paragraph" w:customStyle="1" w:styleId="Premessa">
    <w:name w:val="Premessa"/>
    <w:basedOn w:val="Titolo1"/>
    <w:link w:val="PremessaCarattere"/>
    <w:rsid w:val="00C46EAB"/>
  </w:style>
  <w:style w:type="paragraph" w:customStyle="1" w:styleId="NOTADACANCELLARE">
    <w:name w:val="NOTA DA CANCELLARE"/>
    <w:basedOn w:val="Normale"/>
    <w:link w:val="NOTADACANCELLARECarattere"/>
    <w:rsid w:val="00775D80"/>
    <w:pPr>
      <w:shd w:val="clear" w:color="auto" w:fill="FFFFCC"/>
      <w:spacing w:after="0"/>
    </w:pPr>
    <w:rPr>
      <w:bCs/>
      <w:color w:val="C00000"/>
    </w:rPr>
  </w:style>
  <w:style w:type="character" w:customStyle="1" w:styleId="TitolosommarioCarattere">
    <w:name w:val="Titolo sommario Carattere"/>
    <w:basedOn w:val="Titolo1Carattere"/>
    <w:link w:val="Titolosommario"/>
    <w:uiPriority w:val="39"/>
    <w:rsid w:val="00A5539A"/>
    <w:rPr>
      <w:rFonts w:ascii="Arial" w:eastAsiaTheme="majorEastAsia" w:hAnsi="Arial" w:cstheme="majorBidi"/>
      <w:b/>
      <w:bCs/>
      <w:color w:val="1481AB" w:themeColor="accent1" w:themeShade="BF"/>
      <w:sz w:val="32"/>
      <w:szCs w:val="40"/>
      <w:lang w:val="it-IT" w:eastAsia="en-US"/>
    </w:rPr>
  </w:style>
  <w:style w:type="character" w:customStyle="1" w:styleId="PremessaCarattere">
    <w:name w:val="Premessa Carattere"/>
    <w:basedOn w:val="TitolosommarioCarattere"/>
    <w:link w:val="Premessa"/>
    <w:rsid w:val="00C46EAB"/>
    <w:rPr>
      <w:rFonts w:ascii="Calibri" w:eastAsiaTheme="majorEastAsia" w:hAnsi="Calibri" w:cstheme="minorHAnsi"/>
      <w:b w:val="0"/>
      <w:bCs w:val="0"/>
      <w:color w:val="1481AB" w:themeColor="accent1" w:themeShade="BF"/>
      <w:sz w:val="36"/>
      <w:szCs w:val="36"/>
      <w:lang w:val="it-IT" w:eastAsia="en-US"/>
    </w:rPr>
  </w:style>
  <w:style w:type="table" w:styleId="Grigliatabella">
    <w:name w:val="Table Grid"/>
    <w:basedOn w:val="Tabellanormale"/>
    <w:uiPriority w:val="39"/>
    <w:rsid w:val="008D66D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rFonts w:ascii="Arial" w:hAnsi="Arial"/>
        <w:b/>
        <w:sz w:val="24"/>
      </w:rPr>
    </w:tblStylePr>
    <w:tblStylePr w:type="firstCol">
      <w:rPr>
        <w:rFonts w:ascii="Arial" w:hAnsi="Arial"/>
        <w:b/>
        <w:sz w:val="24"/>
      </w:rPr>
    </w:tblStylePr>
  </w:style>
  <w:style w:type="character" w:customStyle="1" w:styleId="NOTADACANCELLARECarattere">
    <w:name w:val="NOTA DA CANCELLARE Carattere"/>
    <w:basedOn w:val="Carpredefinitoparagrafo"/>
    <w:link w:val="NOTADACANCELLARE"/>
    <w:rsid w:val="00775D80"/>
    <w:rPr>
      <w:rFonts w:ascii="Times New Roman" w:hAnsi="Times New Roman"/>
      <w:bCs/>
      <w:color w:val="C00000"/>
      <w:sz w:val="20"/>
      <w:shd w:val="clear" w:color="auto" w:fill="FFFFCC"/>
    </w:rPr>
  </w:style>
  <w:style w:type="table" w:styleId="Tabellagriglia2-colore1">
    <w:name w:val="Grid Table 2 Accent 1"/>
    <w:basedOn w:val="Tabellanormale"/>
    <w:uiPriority w:val="47"/>
    <w:rsid w:val="00B6476E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semplice4">
    <w:name w:val="Plain Table 4"/>
    <w:basedOn w:val="Tabellanormale"/>
    <w:uiPriority w:val="44"/>
    <w:rsid w:val="00C711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011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5A36BD"/>
    <w:rPr>
      <w:b/>
      <w:bCs/>
    </w:rPr>
  </w:style>
  <w:style w:type="paragraph" w:customStyle="1" w:styleId="Sottotitolo1">
    <w:name w:val="Sottotitolo1"/>
    <w:basedOn w:val="Normale"/>
    <w:next w:val="Normale"/>
    <w:uiPriority w:val="11"/>
    <w:rsid w:val="00250B23"/>
    <w:pPr>
      <w:numPr>
        <w:ilvl w:val="1"/>
      </w:numPr>
      <w:ind w:firstLine="720"/>
    </w:pPr>
    <w:rPr>
      <w:rFonts w:ascii="Arial" w:hAnsi="Arial"/>
      <w:b/>
      <w:color w:val="808080" w:themeColor="background1" w:themeShade="80"/>
      <w:spacing w:val="15"/>
      <w:sz w:val="40"/>
    </w:rPr>
  </w:style>
  <w:style w:type="paragraph" w:customStyle="1" w:styleId="Codice">
    <w:name w:val="Codice"/>
    <w:basedOn w:val="Normale"/>
    <w:link w:val="CodiceCarattere"/>
    <w:qFormat/>
    <w:rsid w:val="006773EC"/>
    <w:pPr>
      <w:keepNext/>
      <w:keepLines/>
      <w:pBdr>
        <w:top w:val="single" w:sz="4" w:space="1" w:color="0D0D0D" w:themeColor="text1" w:themeTint="F2"/>
        <w:left w:val="single" w:sz="4" w:space="4" w:color="0D0D0D" w:themeColor="text1" w:themeTint="F2"/>
        <w:bottom w:val="single" w:sz="4" w:space="1" w:color="0D0D0D" w:themeColor="text1" w:themeTint="F2"/>
        <w:right w:val="single" w:sz="4" w:space="4" w:color="0D0D0D" w:themeColor="text1" w:themeTint="F2"/>
      </w:pBdr>
      <w:shd w:val="clear" w:color="auto" w:fill="F2F2F2" w:themeFill="background1" w:themeFillShade="F2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after="0" w:line="240" w:lineRule="atLeast"/>
      <w:textboxTightWrap w:val="allLines"/>
    </w:pPr>
    <w:rPr>
      <w:rFonts w:ascii="Courier New" w:hAnsi="Courier New"/>
      <w:sz w:val="18"/>
    </w:rPr>
  </w:style>
  <w:style w:type="paragraph" w:customStyle="1" w:styleId="Evidenziato1">
    <w:name w:val="Evidenziato 1"/>
    <w:basedOn w:val="Normale"/>
    <w:link w:val="Evidenziato1Carattere"/>
    <w:qFormat/>
    <w:rsid w:val="00A0042C"/>
    <w:rPr>
      <w:b/>
      <w:color w:val="0059B3"/>
    </w:rPr>
  </w:style>
  <w:style w:type="character" w:customStyle="1" w:styleId="CodiceCarattere">
    <w:name w:val="Codice Carattere"/>
    <w:basedOn w:val="Carpredefinitoparagrafo"/>
    <w:link w:val="Codice"/>
    <w:rsid w:val="006773EC"/>
    <w:rPr>
      <w:rFonts w:ascii="Courier New" w:hAnsi="Courier New"/>
      <w:sz w:val="18"/>
      <w:shd w:val="clear" w:color="auto" w:fill="F2F2F2" w:themeFill="background1" w:themeFillShade="F2"/>
    </w:rPr>
  </w:style>
  <w:style w:type="character" w:customStyle="1" w:styleId="Evidenziato1Carattere">
    <w:name w:val="Evidenziato 1 Carattere"/>
    <w:basedOn w:val="Carpredefinitoparagrafo"/>
    <w:link w:val="Evidenziato1"/>
    <w:rsid w:val="00A0042C"/>
    <w:rPr>
      <w:rFonts w:ascii="Times New Roman" w:hAnsi="Times New Roman"/>
      <w:b/>
      <w:color w:val="0059B3"/>
      <w:sz w:val="20"/>
    </w:rPr>
  </w:style>
  <w:style w:type="paragraph" w:customStyle="1" w:styleId="CAPITOLOTEXT">
    <w:name w:val="CAPITOLO_TEXT"/>
    <w:basedOn w:val="Normale"/>
    <w:link w:val="CAPITOLOTEXTCarattere"/>
    <w:qFormat/>
    <w:rsid w:val="00BB34F7"/>
    <w:pPr>
      <w:keepNext/>
      <w:pageBreakBefore/>
      <w:pBdr>
        <w:bottom w:val="single" w:sz="4" w:space="1" w:color="000000" w:themeColor="text1"/>
      </w:pBdr>
      <w:spacing w:before="480" w:after="0" w:line="960" w:lineRule="auto"/>
      <w:jc w:val="right"/>
    </w:pPr>
    <w:rPr>
      <w:rFonts w:ascii="Arial" w:hAnsi="Arial" w:cs="Arial"/>
      <w:sz w:val="28"/>
      <w:szCs w:val="28"/>
    </w:rPr>
  </w:style>
  <w:style w:type="paragraph" w:customStyle="1" w:styleId="Evidenziato2">
    <w:name w:val="Evidenziato 2"/>
    <w:basedOn w:val="Normale"/>
    <w:link w:val="Evidenziato2Carattere"/>
    <w:qFormat/>
    <w:rsid w:val="00A0042C"/>
    <w:rPr>
      <w:b/>
      <w:color w:val="00298B"/>
    </w:rPr>
  </w:style>
  <w:style w:type="character" w:customStyle="1" w:styleId="CAPITOLOTEXTCarattere">
    <w:name w:val="CAPITOLO_TEXT Carattere"/>
    <w:basedOn w:val="Carpredefinitoparagrafo"/>
    <w:link w:val="CAPITOLOTEXT"/>
    <w:rsid w:val="00BB34F7"/>
    <w:rPr>
      <w:rFonts w:ascii="Arial" w:hAnsi="Arial" w:cs="Arial"/>
      <w:sz w:val="28"/>
      <w:szCs w:val="28"/>
    </w:rPr>
  </w:style>
  <w:style w:type="paragraph" w:customStyle="1" w:styleId="Note">
    <w:name w:val="Note"/>
    <w:basedOn w:val="Normale"/>
    <w:link w:val="NoteCarattere"/>
    <w:qFormat/>
    <w:rsid w:val="00310CEB"/>
    <w:pPr>
      <w:pBdr>
        <w:top w:val="single" w:sz="4" w:space="1" w:color="000000" w:themeColor="text1"/>
        <w:bottom w:val="single" w:sz="4" w:space="1" w:color="000000" w:themeColor="text1"/>
      </w:pBdr>
      <w:shd w:val="clear" w:color="auto" w:fill="FFFFC5"/>
      <w:tabs>
        <w:tab w:val="left" w:pos="567"/>
      </w:tabs>
      <w:spacing w:before="120" w:line="240" w:lineRule="auto"/>
      <w:ind w:left="1276" w:right="567" w:hanging="567"/>
    </w:pPr>
    <w:rPr>
      <w:rFonts w:ascii="Calibri" w:hAnsi="Calibri"/>
      <w:sz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0042C"/>
    <w:rPr>
      <w:rFonts w:ascii="Times New Roman" w:hAnsi="Times New Roman"/>
      <w:sz w:val="20"/>
    </w:rPr>
  </w:style>
  <w:style w:type="character" w:customStyle="1" w:styleId="Evidenziato2Carattere">
    <w:name w:val="Evidenziato 2 Carattere"/>
    <w:basedOn w:val="ParagrafoelencoCarattere"/>
    <w:link w:val="Evidenziato2"/>
    <w:rsid w:val="00A0042C"/>
    <w:rPr>
      <w:rFonts w:ascii="Times New Roman" w:hAnsi="Times New Roman"/>
      <w:b/>
      <w:color w:val="00298B"/>
      <w:sz w:val="20"/>
    </w:rPr>
  </w:style>
  <w:style w:type="character" w:customStyle="1" w:styleId="NoteCarattere">
    <w:name w:val="Note Carattere"/>
    <w:basedOn w:val="Carpredefinitoparagrafo"/>
    <w:link w:val="Note"/>
    <w:rsid w:val="00310CEB"/>
    <w:rPr>
      <w:rFonts w:ascii="Calibri" w:hAnsi="Calibri"/>
      <w:sz w:val="20"/>
      <w:shd w:val="clear" w:color="auto" w:fill="FFFFC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6BD1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578F2"/>
    <w:pPr>
      <w:spacing w:after="100" w:line="240" w:lineRule="auto"/>
      <w:ind w:left="60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578F2"/>
    <w:pPr>
      <w:spacing w:after="100" w:line="240" w:lineRule="auto"/>
      <w:ind w:left="800"/>
    </w:pPr>
  </w:style>
  <w:style w:type="table" w:customStyle="1" w:styleId="2">
    <w:name w:val="2"/>
    <w:basedOn w:val="Tabellanormale"/>
    <w:rsid w:val="00024CEE"/>
    <w:pPr>
      <w:spacing w:after="4" w:line="271" w:lineRule="auto"/>
      <w:ind w:left="851" w:right="79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lanormale"/>
    <w:rsid w:val="00024CEE"/>
    <w:pPr>
      <w:spacing w:after="4" w:line="271" w:lineRule="auto"/>
      <w:ind w:left="851" w:right="79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Titolodellibro">
    <w:name w:val="Book Title"/>
    <w:basedOn w:val="Carpredefinitoparagrafo"/>
    <w:uiPriority w:val="33"/>
    <w:qFormat/>
    <w:rsid w:val="00024CEE"/>
    <w:rPr>
      <w:b/>
      <w:bCs/>
      <w:iCs/>
      <w:spacing w:val="5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2E107C"/>
    <w:pPr>
      <w:spacing w:before="360" w:after="0" w:line="240" w:lineRule="auto"/>
      <w:ind w:right="79"/>
      <w:jc w:val="both"/>
    </w:pPr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TestocommentoCarattere1">
    <w:name w:val="Testo commento Carattere1"/>
    <w:uiPriority w:val="99"/>
    <w:semiHidden/>
    <w:rsid w:val="002E107C"/>
    <w:rPr>
      <w:sz w:val="20"/>
      <w:szCs w:val="20"/>
    </w:rPr>
  </w:style>
  <w:style w:type="paragraph" w:customStyle="1" w:styleId="Stile1">
    <w:name w:val="Stile1"/>
    <w:basedOn w:val="Normale"/>
    <w:link w:val="Stile1Carattere"/>
    <w:qFormat/>
    <w:rsid w:val="009539AC"/>
    <w:pPr>
      <w:spacing w:before="120" w:after="0" w:line="271" w:lineRule="auto"/>
      <w:ind w:left="425" w:right="79"/>
      <w:jc w:val="both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customStyle="1" w:styleId="Stile2">
    <w:name w:val="Stile2"/>
    <w:basedOn w:val="Nessunaspaziatura"/>
    <w:link w:val="Stile2Carattere"/>
    <w:qFormat/>
    <w:rsid w:val="004B352A"/>
    <w:pPr>
      <w:ind w:left="284"/>
    </w:pPr>
  </w:style>
  <w:style w:type="character" w:customStyle="1" w:styleId="Stile1Carattere">
    <w:name w:val="Stile1 Carattere"/>
    <w:basedOn w:val="Carpredefinitoparagrafo"/>
    <w:link w:val="Stile1"/>
    <w:rsid w:val="009539A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B352A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Stile2Carattere">
    <w:name w:val="Stile2 Carattere"/>
    <w:basedOn w:val="NessunaspaziaturaCarattere"/>
    <w:link w:val="Stile2"/>
    <w:rsid w:val="004B352A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paragraph" w:customStyle="1" w:styleId="RO">
    <w:name w:val="RO"/>
    <w:basedOn w:val="Normale"/>
    <w:link w:val="ROCarattere"/>
    <w:qFormat/>
    <w:rsid w:val="001F7879"/>
    <w:pPr>
      <w:numPr>
        <w:numId w:val="4"/>
      </w:numPr>
      <w:ind w:left="709" w:hanging="709"/>
      <w:jc w:val="both"/>
    </w:pPr>
    <w:rPr>
      <w:rFonts w:cs="Helvetica"/>
      <w:color w:val="000000" w:themeColor="text1"/>
      <w:szCs w:val="24"/>
      <w:lang w:val="it-IT" w:eastAsia="en-US"/>
    </w:rPr>
  </w:style>
  <w:style w:type="character" w:customStyle="1" w:styleId="ROCarattere">
    <w:name w:val="RO Carattere"/>
    <w:basedOn w:val="Carpredefinitoparagrafo"/>
    <w:link w:val="RO"/>
    <w:rsid w:val="001F7879"/>
    <w:rPr>
      <w:rFonts w:ascii="Helvetica" w:hAnsi="Helvetica" w:cs="Helvetica"/>
      <w:color w:val="000000" w:themeColor="text1"/>
      <w:sz w:val="24"/>
      <w:szCs w:val="24"/>
      <w:lang w:val="it-IT" w:eastAsia="en-US"/>
    </w:rPr>
  </w:style>
  <w:style w:type="paragraph" w:customStyle="1" w:styleId="Standardenormative">
    <w:name w:val="Standard e normative"/>
    <w:basedOn w:val="Sottotitolo"/>
    <w:link w:val="StandardenormativeCarattere"/>
    <w:qFormat/>
    <w:rsid w:val="006C0C03"/>
    <w:pPr>
      <w:spacing w:before="480" w:after="120"/>
      <w:ind w:firstLine="284"/>
    </w:pPr>
    <w:rPr>
      <w:rFonts w:ascii="Helvetica" w:hAnsi="Helvetica" w:cs="Helvetica"/>
      <w:b/>
      <w:i w:val="0"/>
      <w:iCs/>
      <w:color w:val="auto"/>
      <w:szCs w:val="28"/>
      <w:lang w:val="it-IT"/>
    </w:rPr>
  </w:style>
  <w:style w:type="character" w:customStyle="1" w:styleId="StandardenormativeCarattere">
    <w:name w:val="Standard e normative Carattere"/>
    <w:basedOn w:val="SottotitoloCarattere"/>
    <w:link w:val="Standardenormative"/>
    <w:rsid w:val="006C0C03"/>
    <w:rPr>
      <w:rFonts w:ascii="Helvetica" w:hAnsi="Helvetica" w:cs="Helvetica"/>
      <w:b/>
      <w:i w:val="0"/>
      <w:iCs/>
      <w:color w:val="808080" w:themeColor="background1" w:themeShade="80"/>
      <w:spacing w:val="15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e.varrica\AppData\Roaming\Microsoft\Templates\Schema%20Specific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B66EE51A541DFA0FAE752DB7D2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87C74-A114-43ED-A834-8027981F760F}"/>
      </w:docPartPr>
      <w:docPartBody>
        <w:p w:rsidR="00EF1915" w:rsidRDefault="00EF1915" w:rsidP="00EF1915">
          <w:pPr>
            <w:pStyle w:val="D13B66EE51A541DFA0FAE752DB7D25B8"/>
          </w:pPr>
          <w:r w:rsidRPr="009C52FA">
            <w:rPr>
              <w:rStyle w:val="Testosegnaposto"/>
            </w:rPr>
            <w:t>[Titolo]</w:t>
          </w:r>
        </w:p>
      </w:docPartBody>
    </w:docPart>
    <w:docPart>
      <w:docPartPr>
        <w:name w:val="E223F6E4197943D8B8CF08975101A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1A5929-431B-40FC-B195-1416FB2E20E4}"/>
      </w:docPartPr>
      <w:docPartBody>
        <w:p w:rsidR="00320F29" w:rsidRDefault="009542F0" w:rsidP="009542F0">
          <w:pPr>
            <w:pStyle w:val="E223F6E4197943D8B8CF08975101A840"/>
          </w:pPr>
          <w:r w:rsidRPr="009C52FA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27"/>
    <w:rsid w:val="000855E4"/>
    <w:rsid w:val="00117604"/>
    <w:rsid w:val="001834C7"/>
    <w:rsid w:val="001D59D5"/>
    <w:rsid w:val="001E3124"/>
    <w:rsid w:val="0021308D"/>
    <w:rsid w:val="002D6192"/>
    <w:rsid w:val="00302280"/>
    <w:rsid w:val="00320F29"/>
    <w:rsid w:val="00386978"/>
    <w:rsid w:val="003D5D6C"/>
    <w:rsid w:val="00554ED6"/>
    <w:rsid w:val="005B7827"/>
    <w:rsid w:val="006D7374"/>
    <w:rsid w:val="00882643"/>
    <w:rsid w:val="00882F32"/>
    <w:rsid w:val="009542F0"/>
    <w:rsid w:val="00AB3992"/>
    <w:rsid w:val="00AD7FD8"/>
    <w:rsid w:val="00B076DD"/>
    <w:rsid w:val="00D37947"/>
    <w:rsid w:val="00DE25C6"/>
    <w:rsid w:val="00EF191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595959" w:themeColor="text1" w:themeTint="A6"/>
    </w:rPr>
  </w:style>
  <w:style w:type="paragraph" w:customStyle="1" w:styleId="D13B66EE51A541DFA0FAE752DB7D25B8">
    <w:name w:val="D13B66EE51A541DFA0FAE752DB7D25B8"/>
    <w:rsid w:val="00EF1915"/>
  </w:style>
  <w:style w:type="paragraph" w:customStyle="1" w:styleId="E223F6E4197943D8B8CF08975101A840">
    <w:name w:val="E223F6E4197943D8B8CF08975101A840"/>
    <w:rsid w:val="00954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3C406BF9EB414F9A4C07B955FA5BB5" ma:contentTypeVersion="4" ma:contentTypeDescription="Creare un nuovo documento." ma:contentTypeScope="" ma:versionID="99a6857e999a16e98e11dd2e89a878e2">
  <xsd:schema xmlns:xsd="http://www.w3.org/2001/XMLSchema" xmlns:xs="http://www.w3.org/2001/XMLSchema" xmlns:p="http://schemas.microsoft.com/office/2006/metadata/properties" xmlns:ns2="b0d0e08c-2b37-4558-a01d-3a83d26ceb8f" xmlns:ns3="4eb78859-7855-45a4-8a4a-8e024b9b18aa" targetNamespace="http://schemas.microsoft.com/office/2006/metadata/properties" ma:root="true" ma:fieldsID="dec2ccefd1b5bb77b02e410d7ee3cf32" ns2:_="" ns3:_="">
    <xsd:import namespace="b0d0e08c-2b37-4558-a01d-3a83d26ceb8f"/>
    <xsd:import namespace="4eb78859-7855-45a4-8a4a-8e024b9b1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e08c-2b37-4558-a01d-3a83d26ce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8859-7855-45a4-8a4a-8e024b9b1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FD362-8471-4AA7-911B-E2366167C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56CB8-D394-4898-9934-14E553499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516AE-7E5F-4D0C-BDB6-B3880F876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e08c-2b37-4558-a01d-3a83d26ceb8f"/>
    <ds:schemaRef ds:uri="4eb78859-7855-45a4-8a4a-8e024b9b1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47F87-3C29-4193-855A-7AB5E2469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Specifica (vuoto).dotx</Template>
  <TotalTime>2</TotalTime>
  <Pages>12</Pages>
  <Words>2090</Words>
  <Characters>13089</Characters>
  <Application>Microsoft Office Word</Application>
  <DocSecurity>0</DocSecurity>
  <Lines>278</Lines>
  <Paragraphs>140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Piano di cessazione del servizio di conservazione dei documenti digitali</vt:lpstr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Piano di cessazione del servizio di conservazione dei documenti digitali</dc:title>
  <dc:subject>Template per la redazione di Linee Guida</dc:subject>
  <dc:creator>AgID</dc:creator>
  <cp:keywords>Regolamento, conservazione, AgiD, Agenzia per l'Italia digitale, Cloud, Marketplace</cp:keywords>
  <dc:description/>
  <cp:lastModifiedBy>Avena Luigi</cp:lastModifiedBy>
  <cp:revision>3</cp:revision>
  <cp:lastPrinted>2019-05-17T10:28:00Z</cp:lastPrinted>
  <dcterms:created xsi:type="dcterms:W3CDTF">2021-06-16T06:40:00Z</dcterms:created>
  <dcterms:modified xsi:type="dcterms:W3CDTF">2021-06-16T06:43:00Z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0x010100A43C406BF9EB414F9A4C07B955FA5BB5</vt:lpwstr>
  </property>
</Properties>
</file>